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1DE20" w14:textId="6823BE9B" w:rsidR="003F5392" w:rsidRPr="00E46C93" w:rsidRDefault="003F5392" w:rsidP="003F5392">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E46C93">
        <w:rPr>
          <w:rFonts w:eastAsiaTheme="minorEastAsia" w:cs="Arial"/>
          <w:lang w:eastAsia="ko-KR"/>
        </w:rPr>
        <w:t>R2-</w:t>
      </w:r>
      <w:r w:rsidRPr="00481A30">
        <w:rPr>
          <w:rFonts w:eastAsiaTheme="minorEastAsia" w:cs="Arial"/>
          <w:lang w:eastAsia="ko-KR"/>
        </w:rPr>
        <w:t>17</w:t>
      </w:r>
      <w:r>
        <w:rPr>
          <w:rFonts w:eastAsiaTheme="minorEastAsia" w:cs="Arial" w:hint="eastAsia"/>
          <w:lang w:eastAsia="ko-KR"/>
        </w:rPr>
        <w:t>08088</w:t>
      </w:r>
    </w:p>
    <w:p w14:paraId="31D7B10E" w14:textId="39ABEEF8" w:rsidR="005F2512" w:rsidRPr="0078631A" w:rsidRDefault="003F5392"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Berlin</w:t>
      </w:r>
      <w:r w:rsidRPr="00216C0F">
        <w:rPr>
          <w:rFonts w:ascii="Arial" w:hAnsi="Arial"/>
          <w:b/>
          <w:bCs/>
          <w:sz w:val="24"/>
          <w:lang w:val="de-DE"/>
        </w:rPr>
        <w:t>,</w:t>
      </w:r>
      <w:r>
        <w:rPr>
          <w:rFonts w:ascii="Arial" w:eastAsiaTheme="minorEastAsia" w:hAnsi="Arial" w:hint="eastAsia"/>
          <w:b/>
          <w:bCs/>
          <w:sz w:val="24"/>
          <w:lang w:val="de-DE" w:eastAsia="ko-KR"/>
        </w:rPr>
        <w:t xml:space="preserve"> Germany,</w:t>
      </w:r>
      <w:r w:rsidRPr="00216C0F">
        <w:rPr>
          <w:rFonts w:ascii="Arial" w:hAnsi="Arial"/>
          <w:b/>
          <w:bCs/>
          <w:sz w:val="24"/>
          <w:lang w:val="de-DE"/>
        </w:rPr>
        <w:t xml:space="preserve"> </w:t>
      </w:r>
      <w:r>
        <w:rPr>
          <w:rFonts w:ascii="Arial" w:eastAsiaTheme="minorEastAsia" w:hAnsi="Arial" w:hint="eastAsia"/>
          <w:b/>
          <w:bCs/>
          <w:sz w:val="24"/>
          <w:lang w:val="de-DE" w:eastAsia="ko-KR"/>
        </w:rPr>
        <w:t>21</w:t>
      </w:r>
      <w:r>
        <w:rPr>
          <w:rFonts w:ascii="Arial" w:eastAsiaTheme="minorEastAsia" w:hAnsi="Arial" w:hint="eastAsia"/>
          <w:b/>
          <w:bCs/>
          <w:sz w:val="24"/>
          <w:vertAlign w:val="superscript"/>
          <w:lang w:val="de-DE" w:eastAsia="ko-KR"/>
        </w:rPr>
        <w:t>st</w:t>
      </w:r>
      <w:r w:rsidRPr="00216C0F">
        <w:rPr>
          <w:rFonts w:ascii="Arial" w:hAnsi="Arial"/>
          <w:b/>
          <w:bCs/>
          <w:sz w:val="24"/>
          <w:lang w:val="de-DE"/>
        </w:rPr>
        <w:t>-</w:t>
      </w:r>
      <w:r>
        <w:rPr>
          <w:rFonts w:ascii="Arial" w:eastAsiaTheme="minorEastAsia" w:hAnsi="Arial" w:hint="eastAsia"/>
          <w:b/>
          <w:bCs/>
          <w:sz w:val="24"/>
          <w:lang w:val="de-DE" w:eastAsia="ko-KR"/>
        </w:rPr>
        <w:t>25</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August</w:t>
      </w:r>
      <w:r>
        <w:rPr>
          <w:rFonts w:ascii="Arial" w:hAnsi="Arial"/>
          <w:b/>
          <w:bCs/>
          <w:sz w:val="24"/>
          <w:lang w:val="de-DE"/>
        </w:rPr>
        <w:t xml:space="preserve"> 201</w:t>
      </w:r>
      <w:r>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r w:rsidR="005F2512">
        <w:rPr>
          <w:rFonts w:ascii="Arial" w:eastAsiaTheme="minorEastAsia" w:hAnsi="Arial"/>
          <w:b/>
          <w:bCs/>
          <w:sz w:val="24"/>
          <w:lang w:val="de-DE" w:eastAsia="ko-KR"/>
        </w:rPr>
        <w:t>(Update of R2-</w:t>
      </w:r>
      <w:r w:rsidR="00581556">
        <w:rPr>
          <w:rFonts w:ascii="Arial" w:eastAsiaTheme="minorEastAsia" w:hAnsi="Arial"/>
          <w:b/>
          <w:bCs/>
          <w:sz w:val="24"/>
          <w:lang w:val="de-DE" w:eastAsia="ko-KR"/>
        </w:rPr>
        <w:t>170</w:t>
      </w:r>
      <w:r w:rsidR="00581556">
        <w:rPr>
          <w:rFonts w:ascii="Arial" w:eastAsiaTheme="minorEastAsia" w:hAnsi="Arial" w:hint="eastAsia"/>
          <w:b/>
          <w:bCs/>
          <w:sz w:val="24"/>
          <w:lang w:val="de-DE" w:eastAsia="ko-KR"/>
        </w:rPr>
        <w:t>6427</w:t>
      </w:r>
      <w:r w:rsidR="005F2512" w:rsidRPr="00BD7642">
        <w:rPr>
          <w:rFonts w:ascii="Arial" w:eastAsiaTheme="minorEastAsia" w:hAnsi="Arial"/>
          <w:b/>
          <w:bCs/>
          <w:sz w:val="24"/>
          <w:lang w:val="de-DE" w:eastAsia="ko-KR"/>
        </w:rPr>
        <w:t>)</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3564E97E"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1D33F0" w:rsidRPr="001D33F0">
        <w:rPr>
          <w:rFonts w:ascii="Arial" w:eastAsiaTheme="minorEastAsia" w:hAnsi="Arial" w:cs="Arial"/>
          <w:b/>
          <w:bCs/>
          <w:sz w:val="24"/>
          <w:lang w:eastAsia="ko-KR"/>
        </w:rPr>
        <w:t>10.3.1.2</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C7FE1CC"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5F2512" w:rsidRPr="005F2512">
        <w:rPr>
          <w:rFonts w:ascii="Arial" w:eastAsiaTheme="minorEastAsia" w:hAnsi="Arial" w:cs="Arial"/>
          <w:b/>
          <w:sz w:val="24"/>
          <w:lang w:eastAsia="ko-KR"/>
        </w:rPr>
        <w:t>RAN2 consideration</w:t>
      </w:r>
      <w:r w:rsidR="00752D79">
        <w:rPr>
          <w:rFonts w:ascii="Arial" w:eastAsiaTheme="minorEastAsia" w:hAnsi="Arial" w:cs="Arial" w:hint="eastAsia"/>
          <w:b/>
          <w:sz w:val="24"/>
          <w:lang w:eastAsia="ko-KR"/>
        </w:rPr>
        <w:t>s</w:t>
      </w:r>
      <w:r w:rsidR="005F2512" w:rsidRPr="005F2512">
        <w:rPr>
          <w:rFonts w:ascii="Arial" w:eastAsiaTheme="minorEastAsia" w:hAnsi="Arial" w:cs="Arial"/>
          <w:b/>
          <w:sz w:val="24"/>
          <w:lang w:eastAsia="ko-KR"/>
        </w:rPr>
        <w:t xml:space="preserve"> for bandwidth part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29092FE6" w14:textId="10320711" w:rsidR="004F5D42" w:rsidRPr="004F5D42" w:rsidRDefault="004F5D42" w:rsidP="004F5D42">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 xml:space="preserve">RAN1 </w:t>
      </w:r>
      <w:r w:rsidR="00AE7780">
        <w:rPr>
          <w:rFonts w:ascii="Times New Roman" w:eastAsia="맑은 고딕" w:hAnsi="Times New Roman" w:cs="Times New Roman" w:hint="eastAsia"/>
          <w:sz w:val="20"/>
          <w:szCs w:val="20"/>
          <w:shd w:val="clear" w:color="auto" w:fill="32CD32"/>
          <w:lang w:val="en-GB"/>
        </w:rPr>
        <w:t>Agreement</w:t>
      </w:r>
      <w:r>
        <w:rPr>
          <w:rFonts w:ascii="Times New Roman" w:eastAsia="맑은 고딕" w:hAnsi="Times New Roman" w:cs="Times New Roman" w:hint="eastAsia"/>
          <w:sz w:val="20"/>
          <w:szCs w:val="20"/>
          <w:shd w:val="clear" w:color="auto" w:fill="32CD32"/>
          <w:lang w:val="en-GB"/>
        </w:rPr>
        <w:t xml:space="preserve"> (#88bis)</w:t>
      </w:r>
    </w:p>
    <w:p w14:paraId="6DC53503" w14:textId="77777777" w:rsidR="004F5D42" w:rsidRPr="00051988" w:rsidRDefault="004F5D42" w:rsidP="004F5D42">
      <w:pPr>
        <w:numPr>
          <w:ilvl w:val="0"/>
          <w:numId w:val="2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418F980B" w14:textId="77777777" w:rsidR="004F5D42" w:rsidRPr="00027A5C"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3CC8C3AD"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7D0789FA"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25453CA0"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6C3382E4" w14:textId="77777777" w:rsidR="004F5D42" w:rsidRPr="00A32F50" w:rsidRDefault="004F5D42" w:rsidP="004F5D42">
      <w:pPr>
        <w:numPr>
          <w:ilvl w:val="2"/>
          <w:numId w:val="2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0F314A96" w14:textId="77777777" w:rsidR="004F5D42" w:rsidRPr="00051988"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Configuration of a bandwidth part may include the following properties</w:t>
      </w:r>
    </w:p>
    <w:p w14:paraId="7107033A"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Numerology</w:t>
      </w:r>
    </w:p>
    <w:p w14:paraId="3513C4C1"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26FDD2E" w14:textId="77777777" w:rsidR="004F5D42" w:rsidRPr="00051988" w:rsidRDefault="004F5D42" w:rsidP="004F5D42">
      <w:pPr>
        <w:numPr>
          <w:ilvl w:val="2"/>
          <w:numId w:val="2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288508FA"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12B61B71" w14:textId="77777777" w:rsidR="004F5D42" w:rsidRPr="00EF6AA0" w:rsidRDefault="004F5D42" w:rsidP="004F5D42">
      <w:pPr>
        <w:numPr>
          <w:ilvl w:val="1"/>
          <w:numId w:val="2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6F476F80" w14:textId="77777777" w:rsidR="004F5D42" w:rsidRPr="00F26241" w:rsidRDefault="004F5D42" w:rsidP="004F5D42">
      <w:pPr>
        <w:numPr>
          <w:ilvl w:val="1"/>
          <w:numId w:val="2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32C39ABC" w14:textId="77777777" w:rsidR="004F5D42" w:rsidRDefault="004F5D42" w:rsidP="00A753DF">
      <w:pPr>
        <w:autoSpaceDE/>
        <w:autoSpaceDN/>
        <w:spacing w:before="75" w:after="75"/>
        <w:jc w:val="both"/>
        <w:rPr>
          <w:rFonts w:eastAsiaTheme="minorEastAsia"/>
          <w:lang w:eastAsia="ko-KR"/>
        </w:rPr>
      </w:pPr>
    </w:p>
    <w:p w14:paraId="1513FC7C" w14:textId="0E5FAC30" w:rsidR="004F5D42" w:rsidRDefault="00C95C69" w:rsidP="00A753DF">
      <w:pPr>
        <w:autoSpaceDE/>
        <w:autoSpaceDN/>
        <w:spacing w:before="75" w:after="75"/>
        <w:jc w:val="both"/>
        <w:rPr>
          <w:rFonts w:eastAsiaTheme="minorEastAsia"/>
          <w:lang w:eastAsia="ko-KR"/>
        </w:rPr>
      </w:pPr>
      <w:r>
        <w:rPr>
          <w:rFonts w:eastAsia="맑은 고딕"/>
          <w:shd w:val="clear" w:color="auto" w:fill="32CD32"/>
          <w:lang w:val="en-GB" w:eastAsia="ko-KR"/>
        </w:rPr>
        <w:t>8.1</w:t>
      </w:r>
      <w:r>
        <w:rPr>
          <w:rFonts w:eastAsia="맑은 고딕" w:hint="eastAsia"/>
          <w:shd w:val="clear" w:color="auto" w:fill="32CD32"/>
          <w:lang w:val="en-GB" w:eastAsia="ko-KR"/>
        </w:rPr>
        <w:t xml:space="preserve"> </w:t>
      </w:r>
      <w:r w:rsidRPr="00C95C69">
        <w:rPr>
          <w:rFonts w:eastAsia="맑은 고딕"/>
          <w:shd w:val="clear" w:color="auto" w:fill="32CD32"/>
          <w:lang w:val="en-GB" w:eastAsia="ko-KR"/>
        </w:rPr>
        <w:t>Numerologies and frame structure</w:t>
      </w:r>
      <w:r w:rsidR="00AD61CD">
        <w:rPr>
          <w:rFonts w:eastAsia="맑은 고딕" w:hint="eastAsia"/>
          <w:shd w:val="clear" w:color="auto" w:fill="32CD32"/>
          <w:lang w:val="en-GB" w:eastAsia="ko-KR"/>
        </w:rPr>
        <w:t xml:space="preserve"> from TR 38.912</w:t>
      </w:r>
    </w:p>
    <w:p w14:paraId="5F6FB7D0" w14:textId="77777777" w:rsidR="002B2883" w:rsidRPr="005042EF" w:rsidRDefault="002B2883" w:rsidP="002B2883">
      <w:pPr>
        <w:jc w:val="both"/>
        <w:rPr>
          <w:lang w:eastAsia="ja-JP"/>
        </w:rPr>
      </w:pPr>
      <w:r w:rsidRPr="00BB6395">
        <w:rPr>
          <w:lang w:eastAsia="ja-JP"/>
        </w:rPr>
        <w:t>At least for single carrier operation, NR should allow a UE to operate in a way where it receives at least downlink control information in a first RF bandwidth and where the UE is not expected to receive</w:t>
      </w:r>
      <w:r>
        <w:rPr>
          <w:rFonts w:hint="eastAsia"/>
          <w:lang w:eastAsia="ja-JP"/>
        </w:rPr>
        <w:t xml:space="preserve"> downlink control information or data</w:t>
      </w:r>
      <w:r w:rsidRPr="00BB6395">
        <w:rPr>
          <w:lang w:eastAsia="ja-JP"/>
        </w:rPr>
        <w:t xml:space="preserve"> in a second RF bandwidth that is larger than the first RF bandwidth within less than X µs</w:t>
      </w:r>
      <w:r>
        <w:rPr>
          <w:rFonts w:hint="eastAsia"/>
          <w:lang w:eastAsia="ja-JP"/>
        </w:rPr>
        <w:t xml:space="preserve">. </w:t>
      </w:r>
    </w:p>
    <w:p w14:paraId="3103EA73" w14:textId="77777777" w:rsidR="002B2883" w:rsidRDefault="002B2883" w:rsidP="00A753DF">
      <w:pPr>
        <w:autoSpaceDE/>
        <w:autoSpaceDN/>
        <w:spacing w:before="75" w:after="75"/>
        <w:jc w:val="both"/>
        <w:rPr>
          <w:rFonts w:eastAsiaTheme="minorEastAsia"/>
          <w:lang w:eastAsia="ko-KR"/>
        </w:rPr>
      </w:pP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lastRenderedPageBreak/>
        <w:t>FFS: down selection of combinations</w:t>
      </w:r>
    </w:p>
    <w:p w14:paraId="67510B12" w14:textId="77777777" w:rsidR="00AE7780" w:rsidRPr="00BD5493" w:rsidRDefault="00AE7780" w:rsidP="00AE7780">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 xml:space="preserve">FFS if multiple bandwidth parts with same or different numerologies can be active for a UE simultaneously </w:t>
      </w:r>
    </w:p>
    <w:p w14:paraId="2B22B2B8"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It does not imply that it is required for UE to support different numerologies at the same instance.</w:t>
      </w:r>
    </w:p>
    <w:p w14:paraId="6D2EF603"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FFS: TB to bandwidth part mapping</w:t>
      </w:r>
    </w:p>
    <w:p w14:paraId="3DA0C1A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The active DL/UL bandwidth part is not assumed to span a frequency range larger than the DL/UL bandwidth capability of the UE in a component carrier.</w:t>
      </w:r>
    </w:p>
    <w:p w14:paraId="5B3136F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Specify necessary mechanism to enable UE RF retuning for bandwidth part switching</w:t>
      </w:r>
    </w:p>
    <w:p w14:paraId="7D5E4190" w14:textId="77777777" w:rsidR="00AE7780" w:rsidRPr="00BD5493" w:rsidRDefault="00AE7780" w:rsidP="00BD5493">
      <w:pPr>
        <w:overflowPunct/>
        <w:autoSpaceDE/>
        <w:autoSpaceDN/>
        <w:adjustRightInd/>
        <w:spacing w:after="0"/>
        <w:ind w:left="360"/>
        <w:textAlignment w:val="auto"/>
        <w:rPr>
          <w:rFonts w:eastAsia="MS Mincho"/>
          <w:lang w:eastAsia="ja-JP"/>
        </w:rPr>
      </w:pPr>
    </w:p>
    <w:p w14:paraId="43D90FF5"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 xml:space="preserve">In case of one active DL BWP for a given time instant, </w:t>
      </w:r>
    </w:p>
    <w:p w14:paraId="7945FD8C"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3C42F7">
        <w:rPr>
          <w:rFonts w:eastAsia="MS Mincho"/>
          <w:lang w:eastAsia="ja-JP"/>
        </w:rPr>
        <w:t>Configuration of a DL bandwidth part includes at least one CORESET.</w:t>
      </w:r>
    </w:p>
    <w:p w14:paraId="0D1CD202" w14:textId="77777777" w:rsidR="00EF47FB" w:rsidRPr="00BD5493" w:rsidRDefault="00EF47FB" w:rsidP="00EF47FB">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BD5493" w:rsidRDefault="00EF47FB" w:rsidP="00EF47FB">
      <w:pPr>
        <w:numPr>
          <w:ilvl w:val="1"/>
          <w:numId w:val="21"/>
        </w:numPr>
        <w:overflowPunct/>
        <w:autoSpaceDE/>
        <w:autoSpaceDN/>
        <w:adjustRightInd/>
        <w:spacing w:after="0"/>
        <w:textAlignment w:val="auto"/>
        <w:rPr>
          <w:rFonts w:eastAsia="MS Mincho"/>
          <w:highlight w:val="yellow"/>
          <w:lang w:eastAsia="ja-JP"/>
        </w:rPr>
      </w:pPr>
      <w:r w:rsidRPr="00BD5493">
        <w:rPr>
          <w:rFonts w:eastAsia="MS Mincho"/>
          <w:highlight w:val="yellow"/>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w:t>
      </w:r>
      <w:proofErr w:type="spellStart"/>
      <w:r w:rsidRPr="00E645E6">
        <w:rPr>
          <w:rFonts w:eastAsia="MS Mincho"/>
          <w:lang w:eastAsia="ja-JP"/>
        </w:rPr>
        <w:t>etc</w:t>
      </w:r>
      <w:proofErr w:type="spellEnd"/>
      <w:r w:rsidRPr="00E645E6">
        <w:rPr>
          <w:rFonts w:eastAsia="MS Mincho"/>
          <w:lang w:eastAsia="ja-JP"/>
        </w:rPr>
        <w:t xml:space="preserve">) </w:t>
      </w:r>
    </w:p>
    <w:p w14:paraId="4842AF0C"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For the indication of active DL/UL bandwidth part(s) to a UE, the following options are considered (including combinations thereof)</w:t>
      </w:r>
    </w:p>
    <w:p w14:paraId="41422FD5"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Option #1: DCI (explicitly and/or implicitly) </w:t>
      </w:r>
    </w:p>
    <w:p w14:paraId="2331DB5E"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Option #2: MAC CE</w:t>
      </w:r>
    </w:p>
    <w:p w14:paraId="4AB96895"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Option #3: Time pattern (e.g. DRX like)</w:t>
      </w:r>
    </w:p>
    <w:p w14:paraId="45EE0840"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Details FFS</w:t>
      </w:r>
    </w:p>
    <w:p w14:paraId="7753FF41" w14:textId="77777777" w:rsidR="00EF47FB" w:rsidRPr="005536ED" w:rsidRDefault="00EF47FB" w:rsidP="00A753DF">
      <w:pPr>
        <w:autoSpaceDE/>
        <w:autoSpaceDN/>
        <w:spacing w:before="75" w:after="75"/>
        <w:jc w:val="both"/>
        <w:rPr>
          <w:rFonts w:eastAsiaTheme="minorEastAsia"/>
          <w:lang w:eastAsia="ko-KR"/>
        </w:rPr>
      </w:pPr>
    </w:p>
    <w:p w14:paraId="627B78E2" w14:textId="256176E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05392622" w14:textId="1696390A" w:rsidR="00235121" w:rsidRDefault="00D97BB3"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last meeting,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61965">
        <w:rPr>
          <w:rFonts w:ascii="Times New Roman" w:eastAsiaTheme="minorEastAsia" w:hAnsi="Times New Roman" w:hint="eastAsia"/>
          <w:lang w:eastAsia="ko-KR"/>
        </w:rPr>
        <w:t xml:space="preserve">to make a working assumption about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r w:rsidR="000B3E66" w:rsidRPr="00270BA5" w:rsidDel="000B3E66">
        <w:rPr>
          <w:rFonts w:ascii="Times New Roman" w:eastAsiaTheme="minorEastAsia" w:hAnsi="Times New Roman"/>
          <w:lang w:eastAsia="ko-KR"/>
        </w:rPr>
        <w:t xml:space="preserve"> </w:t>
      </w:r>
    </w:p>
    <w:p w14:paraId="444C2F7C" w14:textId="787F4397" w:rsidR="000B3E66" w:rsidRDefault="000B3E66" w:rsidP="00235121">
      <w:pPr>
        <w:pStyle w:val="B1"/>
        <w:keepNext/>
        <w:ind w:left="0" w:firstLine="0"/>
        <w:jc w:val="center"/>
      </w:pPr>
      <w:r>
        <w:rPr>
          <w:rFonts w:ascii="Times New Roman" w:eastAsiaTheme="minorEastAsia" w:hAnsi="Times New Roman"/>
          <w:lang w:eastAsia="ko-KR"/>
        </w:rPr>
        <w:object w:dxaOrig="6233" w:dyaOrig="2560" w14:anchorId="4550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28.25pt" o:ole="">
            <v:imagedata r:id="rId9" o:title=""/>
          </v:shape>
          <o:OLEObject Type="Embed" ProgID="Visio.Drawing.11" ShapeID="_x0000_i1025" DrawAspect="Content" ObjectID="_1563987329" r:id="rId10"/>
        </w:object>
      </w:r>
    </w:p>
    <w:p w14:paraId="34D64075" w14:textId="2B0D033C" w:rsidR="00AA7D5F" w:rsidRPr="00235121" w:rsidRDefault="00235121" w:rsidP="00235121">
      <w:pPr>
        <w:pStyle w:val="af"/>
        <w:jc w:val="center"/>
        <w:rPr>
          <w:rFonts w:eastAsiaTheme="minorEastAsia"/>
          <w:lang w:eastAsia="ko-KR"/>
        </w:rPr>
      </w:pPr>
      <w:r>
        <w:t xml:space="preserve">Figure </w:t>
      </w:r>
      <w:fldSimple w:instr=" SEQ Figure \* ARABIC ">
        <w:r w:rsidR="00640860">
          <w:rPr>
            <w:noProof/>
          </w:rPr>
          <w:t>1</w:t>
        </w:r>
      </w:fldSimple>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2CD5E015"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w:t>
      </w:r>
      <w:r w:rsidR="00C9647F">
        <w:rPr>
          <w:rFonts w:ascii="Arial" w:eastAsiaTheme="minorEastAsia" w:hAnsi="Arial" w:cs="Arial" w:hint="eastAsia"/>
          <w:b/>
          <w:lang w:eastAsia="ko-KR"/>
        </w:rPr>
        <w:t xml:space="preserve">per CC </w:t>
      </w:r>
      <w:r>
        <w:rPr>
          <w:rFonts w:ascii="Arial" w:eastAsiaTheme="minorEastAsia" w:hAnsi="Arial" w:cs="Arial" w:hint="eastAsia"/>
          <w:b/>
          <w:lang w:eastAsia="ko-KR"/>
        </w:rPr>
        <w:t>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40B51221" w14:textId="7E6F1E78" w:rsidR="000F2CB1" w:rsidRDefault="00411CBB" w:rsidP="00411CB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08253F">
        <w:rPr>
          <w:rFonts w:ascii="Arial" w:hAnsi="Arial" w:cs="Arial"/>
          <w:b/>
        </w:rPr>
        <w:t xml:space="preserve"> </w:t>
      </w:r>
      <w:r w:rsidR="0008253F">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836681">
        <w:rPr>
          <w:rFonts w:ascii="Arial" w:eastAsiaTheme="minorEastAsia" w:hAnsi="Arial" w:cs="Arial" w:hint="eastAsia"/>
          <w:lang w:eastAsia="ko-KR"/>
        </w:rPr>
        <w:t xml:space="preserve">Like LTE CC, </w:t>
      </w:r>
      <w:r>
        <w:rPr>
          <w:rFonts w:ascii="Arial" w:eastAsiaTheme="minorEastAsia" w:hAnsi="Arial" w:cs="Arial" w:hint="eastAsia"/>
          <w:lang w:eastAsia="ko-KR"/>
        </w:rPr>
        <w:t xml:space="preserve">UE </w:t>
      </w:r>
      <w:r w:rsidR="000D339A">
        <w:rPr>
          <w:rFonts w:ascii="Arial" w:eastAsiaTheme="minorEastAsia" w:hAnsi="Arial" w:cs="Arial" w:hint="eastAsia"/>
          <w:lang w:eastAsia="ko-KR"/>
        </w:rPr>
        <w:t>can perform</w:t>
      </w:r>
      <w:r>
        <w:rPr>
          <w:rFonts w:ascii="Arial" w:eastAsiaTheme="minorEastAsia" w:hAnsi="Arial" w:cs="Arial" w:hint="eastAsia"/>
          <w:lang w:eastAsia="ko-KR"/>
        </w:rPr>
        <w:t xml:space="preserve"> </w:t>
      </w:r>
      <w:r w:rsidR="0008253F">
        <w:rPr>
          <w:rFonts w:ascii="Arial" w:eastAsiaTheme="minorEastAsia" w:hAnsi="Arial" w:cs="Arial" w:hint="eastAsia"/>
          <w:lang w:eastAsia="ko-KR"/>
        </w:rPr>
        <w:t xml:space="preserve">DL control channel monitoring, CSI-RS measurement </w:t>
      </w:r>
      <w:r w:rsidR="000D339A">
        <w:rPr>
          <w:rFonts w:ascii="Arial" w:eastAsiaTheme="minorEastAsia" w:hAnsi="Arial" w:cs="Arial" w:hint="eastAsia"/>
          <w:lang w:eastAsia="ko-KR"/>
        </w:rPr>
        <w:t>and</w:t>
      </w:r>
      <w:r>
        <w:rPr>
          <w:rFonts w:ascii="Arial" w:eastAsiaTheme="minorEastAsia" w:hAnsi="Arial" w:cs="Arial" w:hint="eastAsia"/>
          <w:lang w:eastAsia="ko-KR"/>
        </w:rPr>
        <w:t xml:space="preserve"> HARQ</w:t>
      </w:r>
      <w:r w:rsidR="000D339A">
        <w:rPr>
          <w:rFonts w:ascii="Arial" w:eastAsiaTheme="minorEastAsia" w:hAnsi="Arial" w:cs="Arial" w:hint="eastAsia"/>
          <w:lang w:eastAsia="ko-KR"/>
        </w:rPr>
        <w:t xml:space="preserve"> </w:t>
      </w:r>
      <w:r w:rsidR="0044468C">
        <w:rPr>
          <w:rFonts w:ascii="Arial" w:eastAsiaTheme="minorEastAsia" w:hAnsi="Arial" w:cs="Arial" w:hint="eastAsia"/>
          <w:lang w:eastAsia="ko-KR"/>
        </w:rPr>
        <w:t>procedure</w:t>
      </w:r>
      <w:r w:rsidR="000D339A">
        <w:rPr>
          <w:rFonts w:ascii="Arial" w:eastAsiaTheme="minorEastAsia" w:hAnsi="Arial" w:cs="Arial" w:hint="eastAsia"/>
          <w:lang w:eastAsia="ko-KR"/>
        </w:rPr>
        <w:t xml:space="preserve"> in per-bandwidth part basis.</w:t>
      </w:r>
      <w:r>
        <w:rPr>
          <w:rFonts w:ascii="Arial" w:eastAsiaTheme="minorEastAsia" w:hAnsi="Arial" w:cs="Arial" w:hint="eastAsia"/>
          <w:lang w:eastAsia="ko-KR"/>
        </w:rPr>
        <w:t xml:space="preserve"> </w:t>
      </w:r>
    </w:p>
    <w:p w14:paraId="2EE8D49D" w14:textId="15255140" w:rsidR="007B5504" w:rsidRDefault="007B5504" w:rsidP="00411CBB">
      <w:pPr>
        <w:jc w:val="both"/>
        <w:rPr>
          <w:rFonts w:ascii="Arial" w:eastAsiaTheme="minorEastAsia" w:hAnsi="Arial" w:cs="Arial"/>
          <w:lang w:eastAsia="ko-KR"/>
        </w:rPr>
      </w:pPr>
      <w:r>
        <w:rPr>
          <w:rFonts w:eastAsiaTheme="minorEastAsia" w:hint="eastAsia"/>
          <w:lang w:eastAsia="ko-KR"/>
        </w:rPr>
        <w:t>The location of NR-SS in frequency is in center frequency similar to LTE.</w:t>
      </w:r>
      <w:r w:rsidR="00771382">
        <w:rPr>
          <w:rFonts w:eastAsiaTheme="minorEastAsia" w:hint="eastAsia"/>
          <w:lang w:eastAsia="ko-KR"/>
        </w:rPr>
        <w:t xml:space="preserve"> 5/10 MHz for sub 6</w:t>
      </w:r>
      <w:r w:rsidR="00BF7502">
        <w:rPr>
          <w:rFonts w:eastAsiaTheme="minorEastAsia" w:hint="eastAsia"/>
          <w:lang w:eastAsia="ko-KR"/>
        </w:rPr>
        <w:t xml:space="preserve"> </w:t>
      </w:r>
      <w:r w:rsidR="00771382">
        <w:rPr>
          <w:rFonts w:eastAsiaTheme="minorEastAsia" w:hint="eastAsia"/>
          <w:lang w:eastAsia="ko-KR"/>
        </w:rPr>
        <w:t xml:space="preserve">GHz and 40/80 MHz for </w:t>
      </w:r>
      <w:r w:rsidR="00BF7502">
        <w:rPr>
          <w:rFonts w:eastAsiaTheme="minorEastAsia" w:hint="eastAsia"/>
          <w:lang w:eastAsia="ko-KR"/>
        </w:rPr>
        <w:t>above 6 GHz</w:t>
      </w:r>
      <w:r w:rsidR="00846C69">
        <w:rPr>
          <w:rFonts w:eastAsiaTheme="minorEastAsia" w:hint="eastAsia"/>
          <w:lang w:eastAsia="ko-KR"/>
        </w:rPr>
        <w:t xml:space="preserve"> has considered for BW of NR-SS</w:t>
      </w:r>
      <w:r w:rsidR="00BF7502">
        <w:rPr>
          <w:rFonts w:eastAsiaTheme="minorEastAsia" w:hint="eastAsia"/>
          <w:lang w:eastAsia="ko-KR"/>
        </w:rPr>
        <w:t>.</w:t>
      </w:r>
      <w:r w:rsidR="00846C69">
        <w:rPr>
          <w:rFonts w:eastAsiaTheme="minorEastAsia" w:hint="eastAsia"/>
          <w:lang w:eastAsia="ko-KR"/>
        </w:rPr>
        <w:t xml:space="preserve"> </w:t>
      </w:r>
      <w:r w:rsidR="0013139F">
        <w:rPr>
          <w:rFonts w:eastAsiaTheme="minorEastAsia" w:hint="eastAsia"/>
          <w:lang w:eastAsia="ko-KR"/>
        </w:rPr>
        <w:t xml:space="preserve">On the </w:t>
      </w:r>
      <w:r w:rsidR="0013139F">
        <w:rPr>
          <w:rFonts w:eastAsiaTheme="minorEastAsia"/>
          <w:lang w:eastAsia="ko-KR"/>
        </w:rPr>
        <w:t>other</w:t>
      </w:r>
      <w:r w:rsidR="0013139F">
        <w:rPr>
          <w:rFonts w:eastAsiaTheme="minorEastAsia" w:hint="eastAsia"/>
          <w:lang w:eastAsia="ko-KR"/>
        </w:rPr>
        <w:t xml:space="preserve"> hand, the maximum BW of single </w:t>
      </w:r>
      <w:r w:rsidR="00DE19A0">
        <w:rPr>
          <w:rFonts w:eastAsiaTheme="minorEastAsia" w:hint="eastAsia"/>
          <w:lang w:eastAsia="ko-KR"/>
        </w:rPr>
        <w:t>CC can be wide to at least 400 M</w:t>
      </w:r>
      <w:r w:rsidR="0013139F">
        <w:rPr>
          <w:rFonts w:eastAsiaTheme="minorEastAsia" w:hint="eastAsia"/>
          <w:lang w:eastAsia="ko-KR"/>
        </w:rPr>
        <w:t xml:space="preserve">Hz. </w:t>
      </w:r>
      <w:r w:rsidR="006629F2">
        <w:rPr>
          <w:rFonts w:eastAsiaTheme="minorEastAsia" w:hint="eastAsia"/>
          <w:lang w:eastAsia="ko-KR"/>
        </w:rPr>
        <w:t>Therefore some func</w:t>
      </w:r>
      <w:r w:rsidR="00D267A4">
        <w:rPr>
          <w:rFonts w:eastAsiaTheme="minorEastAsia" w:hint="eastAsia"/>
          <w:lang w:eastAsia="ko-KR"/>
        </w:rPr>
        <w:t>tions may be limited</w:t>
      </w:r>
      <w:r w:rsidR="00702953">
        <w:rPr>
          <w:rFonts w:eastAsiaTheme="minorEastAsia" w:hint="eastAsia"/>
          <w:lang w:eastAsia="ko-KR"/>
        </w:rPr>
        <w:t>ly available</w:t>
      </w:r>
      <w:r w:rsidR="00D267A4">
        <w:rPr>
          <w:rFonts w:eastAsiaTheme="minorEastAsia" w:hint="eastAsia"/>
          <w:lang w:eastAsia="ko-KR"/>
        </w:rPr>
        <w:t xml:space="preserve"> due to the huge gap between NR-SS BW and </w:t>
      </w:r>
      <w:r w:rsidR="007013ED">
        <w:rPr>
          <w:rFonts w:eastAsiaTheme="minorEastAsia" w:hint="eastAsia"/>
          <w:lang w:eastAsia="ko-KR"/>
        </w:rPr>
        <w:t>CC</w:t>
      </w:r>
      <w:r w:rsidR="00D267A4">
        <w:rPr>
          <w:rFonts w:eastAsiaTheme="minorEastAsia" w:hint="eastAsia"/>
          <w:lang w:eastAsia="ko-KR"/>
        </w:rPr>
        <w:t xml:space="preserve"> BW</w:t>
      </w:r>
      <w:r w:rsidR="006629F2">
        <w:rPr>
          <w:rFonts w:eastAsiaTheme="minorEastAsia" w:hint="eastAsia"/>
          <w:lang w:eastAsia="ko-KR"/>
        </w:rPr>
        <w:t xml:space="preserve">. </w:t>
      </w:r>
      <w:r w:rsidR="009B07EB">
        <w:rPr>
          <w:rFonts w:eastAsiaTheme="minorEastAsia" w:hint="eastAsia"/>
          <w:lang w:eastAsia="ko-KR"/>
        </w:rPr>
        <w:t>For instance, i</w:t>
      </w:r>
      <w:r w:rsidR="00A45F89">
        <w:rPr>
          <w:rFonts w:eastAsiaTheme="minorEastAsia" w:hint="eastAsia"/>
          <w:lang w:eastAsia="ko-KR"/>
        </w:rPr>
        <w:t xml:space="preserve">f a UE has 20 MHz maximum BW capability and configured at the location that is far from the center by 100 MHz, the UE </w:t>
      </w:r>
      <w:r w:rsidR="00A174D9">
        <w:rPr>
          <w:rFonts w:eastAsiaTheme="minorEastAsia" w:hint="eastAsia"/>
          <w:lang w:eastAsia="ko-KR"/>
        </w:rPr>
        <w:t>may not</w:t>
      </w:r>
      <w:r w:rsidR="00A45F89">
        <w:rPr>
          <w:rFonts w:eastAsiaTheme="minorEastAsia" w:hint="eastAsia"/>
          <w:lang w:eastAsia="ko-KR"/>
        </w:rPr>
        <w:t xml:space="preserve"> receive NR-SS for </w:t>
      </w:r>
      <w:r w:rsidR="00A45F89">
        <w:rPr>
          <w:rFonts w:eastAsiaTheme="minorEastAsia"/>
          <w:lang w:eastAsia="ko-KR"/>
        </w:rPr>
        <w:t>synchronization</w:t>
      </w:r>
      <w:r w:rsidR="00A45F89">
        <w:rPr>
          <w:rFonts w:eastAsiaTheme="minorEastAsia" w:hint="eastAsia"/>
          <w:lang w:eastAsia="ko-KR"/>
        </w:rPr>
        <w:t xml:space="preserve"> and RRM measurement purposes. </w:t>
      </w:r>
      <w:r w:rsidR="001A5C42">
        <w:rPr>
          <w:rFonts w:eastAsiaTheme="minorEastAsia" w:hint="eastAsia"/>
          <w:lang w:eastAsia="ko-KR"/>
        </w:rPr>
        <w:t>Therefore at least one bandwidth part of UE should contain the bandwi</w:t>
      </w:r>
      <w:r w:rsidR="006E721A">
        <w:rPr>
          <w:rFonts w:eastAsiaTheme="minorEastAsia" w:hint="eastAsia"/>
          <w:lang w:eastAsia="ko-KR"/>
        </w:rPr>
        <w:t>d</w:t>
      </w:r>
      <w:r w:rsidR="001A5C42">
        <w:rPr>
          <w:rFonts w:eastAsiaTheme="minorEastAsia" w:hint="eastAsia"/>
          <w:lang w:eastAsia="ko-KR"/>
        </w:rPr>
        <w:t>th where NR-SS locates.</w:t>
      </w:r>
    </w:p>
    <w:p w14:paraId="2E1935A6" w14:textId="098A9388" w:rsidR="00836681" w:rsidRDefault="00836681" w:rsidP="0083668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08253F">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w:t>
      </w:r>
      <w:r w:rsidR="00E9546B">
        <w:rPr>
          <w:rFonts w:ascii="Arial" w:eastAsiaTheme="minorEastAsia" w:hAnsi="Arial" w:cs="Arial" w:hint="eastAsia"/>
          <w:lang w:eastAsia="ko-KR"/>
        </w:rPr>
        <w:t>synchronization or RRM measurement</w:t>
      </w:r>
      <w:r>
        <w:rPr>
          <w:rFonts w:ascii="Arial" w:eastAsiaTheme="minorEastAsia" w:hAnsi="Arial" w:cs="Arial" w:hint="eastAsia"/>
          <w:lang w:eastAsia="ko-KR"/>
        </w:rPr>
        <w:t xml:space="preserve"> in the configured bandwidth part</w:t>
      </w:r>
      <w:r w:rsidR="0008253F">
        <w:rPr>
          <w:rFonts w:ascii="Arial" w:eastAsiaTheme="minorEastAsia" w:hAnsi="Arial" w:cs="Arial" w:hint="eastAsia"/>
          <w:lang w:eastAsia="ko-KR"/>
        </w:rPr>
        <w:t>, when NR-SS is not located within the configured BW part of the UE</w:t>
      </w:r>
      <w:r>
        <w:rPr>
          <w:rFonts w:ascii="Arial" w:eastAsiaTheme="minorEastAsia" w:hAnsi="Arial" w:cs="Arial" w:hint="eastAsia"/>
          <w:lang w:eastAsia="ko-KR"/>
        </w:rPr>
        <w:t xml:space="preserve">. </w:t>
      </w:r>
    </w:p>
    <w:p w14:paraId="356E6F76" w14:textId="5454B73B" w:rsidR="001A5C42" w:rsidRPr="005676F0" w:rsidRDefault="001A5C42" w:rsidP="001A5C4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At least one bandwidth part</w:t>
      </w:r>
      <w:r w:rsidR="00AF4A5D">
        <w:rPr>
          <w:rFonts w:ascii="Arial" w:eastAsiaTheme="minorEastAsia" w:hAnsi="Arial" w:cs="Arial" w:hint="eastAsia"/>
          <w:b/>
          <w:lang w:eastAsia="ko-KR"/>
        </w:rPr>
        <w:t xml:space="preserve"> </w:t>
      </w:r>
      <w:r w:rsidR="00AA6787">
        <w:rPr>
          <w:rFonts w:ascii="Arial" w:eastAsiaTheme="minorEastAsia" w:hAnsi="Arial" w:cs="Arial" w:hint="eastAsia"/>
          <w:b/>
          <w:lang w:eastAsia="ko-KR"/>
        </w:rPr>
        <w:t>configured for a</w:t>
      </w:r>
      <w:r w:rsidR="007A63B9">
        <w:rPr>
          <w:rFonts w:ascii="Arial" w:eastAsiaTheme="minorEastAsia" w:hAnsi="Arial" w:cs="Arial" w:hint="eastAsia"/>
          <w:b/>
          <w:lang w:eastAsia="ko-KR"/>
        </w:rPr>
        <w:t xml:space="preserve"> </w:t>
      </w:r>
      <w:r w:rsidR="00AF4A5D">
        <w:rPr>
          <w:rFonts w:ascii="Arial" w:eastAsiaTheme="minorEastAsia" w:hAnsi="Arial" w:cs="Arial" w:hint="eastAsia"/>
          <w:b/>
          <w:lang w:eastAsia="ko-KR"/>
        </w:rPr>
        <w:t>UE</w:t>
      </w:r>
      <w:r>
        <w:rPr>
          <w:rFonts w:ascii="Arial" w:eastAsiaTheme="minorEastAsia" w:hAnsi="Arial" w:cs="Arial" w:hint="eastAsia"/>
          <w:b/>
          <w:lang w:eastAsia="ko-KR"/>
        </w:rPr>
        <w:t xml:space="preserve"> should contain NR-SS for synchronization or RRM measurement.</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18B4F6A9" w:rsidR="00641419" w:rsidRPr="00641419" w:rsidRDefault="00133DE8"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Scheduling based on bandwidth part</w:t>
      </w:r>
    </w:p>
    <w:p w14:paraId="75B33642" w14:textId="0E8D2413" w:rsidR="00641419" w:rsidRPr="009B1C39" w:rsidRDefault="00641419" w:rsidP="00641419">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identified above, at least one BW part should contain NR-SS and the BW part would be located in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of the CC. If the BW part of UE is configured only near the </w:t>
      </w:r>
      <w:r w:rsidR="00847FB2">
        <w:rPr>
          <w:rFonts w:ascii="Times New Roman" w:eastAsiaTheme="minorEastAsia" w:hAnsi="Times New Roman" w:hint="eastAsia"/>
          <w:lang w:eastAsia="ko-KR"/>
        </w:rPr>
        <w:t>access BW</w:t>
      </w:r>
      <w:r>
        <w:rPr>
          <w:rFonts w:ascii="Times New Roman" w:eastAsiaTheme="minorEastAsia" w:hAnsi="Times New Roman" w:hint="eastAsia"/>
          <w:lang w:eastAsia="ko-KR"/>
        </w:rPr>
        <w:t>, network can</w:t>
      </w:r>
      <w:r>
        <w:rPr>
          <w:rFonts w:ascii="Times New Roman" w:eastAsiaTheme="minorEastAsia" w:hAnsi="Times New Roman"/>
          <w:lang w:eastAsia="ko-KR"/>
        </w:rPr>
        <w:t>’</w:t>
      </w:r>
      <w:r>
        <w:rPr>
          <w:rFonts w:ascii="Times New Roman" w:eastAsiaTheme="minorEastAsia" w:hAnsi="Times New Roman" w:hint="eastAsia"/>
          <w:lang w:eastAsia="ko-KR"/>
        </w:rPr>
        <w:t>t use other frequency resources which are not contained in the BW part, and spectrum utilization is low. Therefore dynamic change of BW part at UE side is needed between 1</w:t>
      </w:r>
      <w:r w:rsidRPr="00535F6A">
        <w:rPr>
          <w:rFonts w:ascii="Times New Roman" w:eastAsiaTheme="minorEastAsia" w:hAnsi="Times New Roman" w:hint="eastAsia"/>
          <w:vertAlign w:val="superscript"/>
          <w:lang w:eastAsia="ko-KR"/>
        </w:rPr>
        <w:t>st</w:t>
      </w:r>
      <w:r>
        <w:rPr>
          <w:rFonts w:ascii="Times New Roman" w:eastAsiaTheme="minorEastAsia" w:hAnsi="Times New Roman" w:hint="eastAsia"/>
          <w:lang w:eastAsia="ko-KR"/>
        </w:rPr>
        <w:t xml:space="preserve"> BW part </w:t>
      </w:r>
      <w:r w:rsidR="00153002">
        <w:rPr>
          <w:rFonts w:ascii="Times New Roman" w:eastAsiaTheme="minorEastAsia" w:hAnsi="Times New Roman" w:hint="eastAsia"/>
          <w:lang w:eastAsia="ko-KR"/>
        </w:rPr>
        <w:t>confining the access BW</w:t>
      </w:r>
      <w:r>
        <w:rPr>
          <w:rFonts w:ascii="Times New Roman" w:eastAsiaTheme="minorEastAsia" w:hAnsi="Times New Roman" w:hint="eastAsia"/>
          <w:lang w:eastAsia="ko-KR"/>
        </w:rPr>
        <w:t xml:space="preserve"> and 2</w:t>
      </w:r>
      <w:r w:rsidRPr="00535F6A">
        <w:rPr>
          <w:rFonts w:ascii="Times New Roman" w:eastAsiaTheme="minorEastAsia" w:hAnsi="Times New Roman" w:hint="eastAsia"/>
          <w:vertAlign w:val="superscript"/>
          <w:lang w:eastAsia="ko-KR"/>
        </w:rPr>
        <w:t>nd</w:t>
      </w:r>
      <w:r>
        <w:rPr>
          <w:rFonts w:ascii="Times New Roman" w:eastAsiaTheme="minorEastAsia" w:hAnsi="Times New Roman" w:hint="eastAsia"/>
          <w:lang w:eastAsia="ko-KR"/>
        </w:rPr>
        <w:t xml:space="preserve"> BW part far from the </w:t>
      </w:r>
      <w:r w:rsidR="000F2DAC">
        <w:rPr>
          <w:rFonts w:ascii="Times New Roman" w:eastAsiaTheme="minorEastAsia" w:hAnsi="Times New Roman" w:hint="eastAsia"/>
          <w:lang w:eastAsia="ko-KR"/>
        </w:rPr>
        <w:t>access BW</w:t>
      </w:r>
      <w:r>
        <w:rPr>
          <w:rFonts w:ascii="Times New Roman" w:eastAsiaTheme="minorEastAsia" w:hAnsi="Times New Roman" w:hint="eastAsia"/>
          <w:lang w:eastAsia="ko-KR"/>
        </w:rPr>
        <w:t xml:space="preserve">. The indication to change of BW part may be L1 signal, or MAC/RRC messages. L1 signal-based indication to change of BW part is the most dynamic among them by minimizing interval from indication to completion of BW change. </w:t>
      </w:r>
      <w:r w:rsidR="00292A5B">
        <w:rPr>
          <w:rFonts w:ascii="Times New Roman" w:eastAsiaTheme="minorEastAsia" w:hAnsi="Times New Roman" w:hint="eastAsia"/>
          <w:lang w:eastAsia="ko-KR"/>
        </w:rPr>
        <w:t>Therefore it may be beneficial</w:t>
      </w:r>
      <w:r>
        <w:rPr>
          <w:rFonts w:ascii="Times New Roman" w:eastAsiaTheme="minorEastAsia" w:hAnsi="Times New Roman" w:hint="eastAsia"/>
          <w:lang w:eastAsia="ko-KR"/>
        </w:rPr>
        <w:t xml:space="preserve"> for </w:t>
      </w:r>
      <w:r w:rsidR="00292A5B">
        <w:rPr>
          <w:rFonts w:ascii="Times New Roman" w:eastAsiaTheme="minorEastAsia" w:hAnsi="Times New Roman" w:hint="eastAsia"/>
          <w:lang w:eastAsia="ko-KR"/>
        </w:rPr>
        <w:t xml:space="preserve">some </w:t>
      </w:r>
      <w:r w:rsidR="001150FB">
        <w:rPr>
          <w:rFonts w:ascii="Times New Roman" w:eastAsiaTheme="minorEastAsia" w:hAnsi="Times New Roman" w:hint="eastAsia"/>
          <w:lang w:eastAsia="ko-KR"/>
        </w:rPr>
        <w:t xml:space="preserve">time-stringent </w:t>
      </w:r>
      <w:r>
        <w:rPr>
          <w:rFonts w:ascii="Times New Roman" w:eastAsiaTheme="minorEastAsia" w:hAnsi="Times New Roman" w:hint="eastAsia"/>
          <w:lang w:eastAsia="ko-KR"/>
        </w:rPr>
        <w:t>NR</w:t>
      </w:r>
      <w:r w:rsidR="00292A5B">
        <w:rPr>
          <w:rFonts w:ascii="Times New Roman" w:eastAsiaTheme="minorEastAsia" w:hAnsi="Times New Roman" w:hint="eastAsia"/>
          <w:lang w:eastAsia="ko-KR"/>
        </w:rPr>
        <w:t xml:space="preserve"> functions</w:t>
      </w:r>
      <w:r>
        <w:rPr>
          <w:rFonts w:ascii="Times New Roman" w:eastAsiaTheme="minorEastAsia" w:hAnsi="Times New Roman" w:hint="eastAsia"/>
          <w:lang w:eastAsia="ko-KR"/>
        </w:rPr>
        <w:t xml:space="preserve"> to support L1 signal-based indication for dynamic change of BW part. </w:t>
      </w:r>
      <w:r w:rsidR="00BA24CE">
        <w:rPr>
          <w:rFonts w:ascii="Times New Roman" w:eastAsiaTheme="minorEastAsia" w:hAnsi="Times New Roman" w:hint="eastAsia"/>
          <w:lang w:eastAsia="ko-KR"/>
        </w:rPr>
        <w:t>For details about how to configure 1</w:t>
      </w:r>
      <w:r w:rsidR="00BA24CE" w:rsidRPr="0003037F">
        <w:rPr>
          <w:rFonts w:ascii="Times New Roman" w:eastAsiaTheme="minorEastAsia" w:hAnsi="Times New Roman" w:hint="eastAsia"/>
          <w:vertAlign w:val="superscript"/>
          <w:lang w:eastAsia="ko-KR"/>
        </w:rPr>
        <w:t>st</w:t>
      </w:r>
      <w:r w:rsidR="00BA24CE">
        <w:rPr>
          <w:rFonts w:ascii="Times New Roman" w:eastAsiaTheme="minorEastAsia" w:hAnsi="Times New Roman" w:hint="eastAsia"/>
          <w:lang w:eastAsia="ko-KR"/>
        </w:rPr>
        <w:t xml:space="preserve"> and 2</w:t>
      </w:r>
      <w:r w:rsidR="00BA24CE" w:rsidRPr="0003037F">
        <w:rPr>
          <w:rFonts w:ascii="Times New Roman" w:eastAsiaTheme="minorEastAsia" w:hAnsi="Times New Roman" w:hint="eastAsia"/>
          <w:vertAlign w:val="superscript"/>
          <w:lang w:eastAsia="ko-KR"/>
        </w:rPr>
        <w:t>nd</w:t>
      </w:r>
      <w:r w:rsidR="00BA24CE">
        <w:rPr>
          <w:rFonts w:ascii="Times New Roman" w:eastAsiaTheme="minorEastAsia" w:hAnsi="Times New Roman" w:hint="eastAsia"/>
          <w:lang w:eastAsia="ko-KR"/>
        </w:rPr>
        <w:t xml:space="preserve"> BW part and related issues, you can refer to the companion paper [2].</w:t>
      </w:r>
    </w:p>
    <w:p w14:paraId="09B01407" w14:textId="1BB6CBA6" w:rsidR="00640860" w:rsidRDefault="004E6630" w:rsidP="00752D79">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Dynamic change of bandwidth part is beneficial for higher spectrum utilization subject to UE </w:t>
      </w:r>
      <w:r w:rsidR="00FA5AE6">
        <w:rPr>
          <w:rFonts w:ascii="Arial" w:eastAsiaTheme="minorEastAsia" w:hAnsi="Arial" w:cs="Arial" w:hint="eastAsia"/>
          <w:lang w:eastAsia="ko-KR"/>
        </w:rPr>
        <w:t>requirement</w:t>
      </w:r>
      <w:r>
        <w:rPr>
          <w:rFonts w:ascii="Arial" w:eastAsiaTheme="minorEastAsia" w:hAnsi="Arial" w:cs="Arial" w:hint="eastAsia"/>
          <w:lang w:eastAsia="ko-KR"/>
        </w:rPr>
        <w:t xml:space="preserve"> to monitor NR-SS.</w:t>
      </w:r>
    </w:p>
    <w:p w14:paraId="11061BD7" w14:textId="52A4BF88" w:rsidR="00752D79" w:rsidRDefault="00752D79" w:rsidP="00640860">
      <w:pPr>
        <w:pStyle w:val="B1"/>
        <w:keepNext/>
        <w:ind w:left="0" w:firstLine="0"/>
        <w:jc w:val="center"/>
      </w:pPr>
      <w:r>
        <w:object w:dxaOrig="9960" w:dyaOrig="2606" w14:anchorId="085986FE">
          <v:shape id="_x0000_i1026" type="#_x0000_t75" style="width:463.5pt;height:120.75pt" o:ole="">
            <v:imagedata r:id="rId11" o:title=""/>
          </v:shape>
          <o:OLEObject Type="Embed" ProgID="Visio.Drawing.11" ShapeID="_x0000_i1026" DrawAspect="Content" ObjectID="_1563987330" r:id="rId12"/>
        </w:object>
      </w:r>
    </w:p>
    <w:p w14:paraId="79A2F14F" w14:textId="0ECF0343" w:rsidR="009B1C39" w:rsidRPr="00640860" w:rsidRDefault="00640860" w:rsidP="00640860">
      <w:pPr>
        <w:pStyle w:val="af"/>
        <w:jc w:val="center"/>
        <w:rPr>
          <w:rFonts w:eastAsiaTheme="minorEastAsia"/>
          <w:lang w:eastAsia="ko-KR"/>
        </w:rPr>
      </w:pPr>
      <w:r>
        <w:t xml:space="preserve">Figure </w:t>
      </w:r>
      <w:fldSimple w:instr=" SEQ Figure \* ARABIC ">
        <w:r>
          <w:rPr>
            <w:noProof/>
          </w:rPr>
          <w:t>2</w:t>
        </w:r>
      </w:fldSimple>
      <w:r>
        <w:rPr>
          <w:rFonts w:eastAsiaTheme="minorEastAsia" w:hint="eastAsia"/>
          <w:lang w:eastAsia="ko-KR"/>
        </w:rPr>
        <w:t>: Bandwidth part-based scheduling</w:t>
      </w:r>
    </w:p>
    <w:p w14:paraId="279DA08E" w14:textId="5815B9D6" w:rsidR="002E5C21" w:rsidRDefault="007A01A9"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Scheduling is one of time-stringent functions since it performs</w:t>
      </w:r>
      <w:r w:rsidR="00657182">
        <w:rPr>
          <w:rFonts w:ascii="Times New Roman" w:eastAsiaTheme="minorEastAsia" w:hAnsi="Times New Roman" w:hint="eastAsia"/>
          <w:lang w:eastAsia="ko-KR"/>
        </w:rPr>
        <w:t xml:space="preserve"> every scheduling opportunity</w:t>
      </w:r>
      <w:r>
        <w:rPr>
          <w:rFonts w:ascii="Times New Roman" w:eastAsiaTheme="minorEastAsia" w:hAnsi="Times New Roman" w:hint="eastAsia"/>
          <w:lang w:eastAsia="ko-KR"/>
        </w:rPr>
        <w:t xml:space="preserve"> and is sensitive to latency from the capacity and service</w:t>
      </w:r>
      <w:r w:rsidR="00903DEC">
        <w:rPr>
          <w:rFonts w:ascii="Times New Roman" w:eastAsiaTheme="minorEastAsia" w:hAnsi="Times New Roman" w:hint="eastAsia"/>
          <w:lang w:eastAsia="ko-KR"/>
        </w:rPr>
        <w:t xml:space="preserve"> requirement</w:t>
      </w:r>
      <w:r>
        <w:rPr>
          <w:rFonts w:ascii="Times New Roman" w:eastAsiaTheme="minorEastAsia" w:hAnsi="Times New Roman" w:hint="eastAsia"/>
          <w:lang w:eastAsia="ko-KR"/>
        </w:rPr>
        <w:t xml:space="preserve"> perspectives.</w:t>
      </w:r>
      <w:r w:rsidR="00256CF4">
        <w:rPr>
          <w:rFonts w:ascii="Times New Roman" w:eastAsiaTheme="minorEastAsia" w:hAnsi="Times New Roman" w:hint="eastAsia"/>
          <w:lang w:eastAsia="ko-KR"/>
        </w:rPr>
        <w:t xml:space="preserve"> In case of scheduling,</w:t>
      </w:r>
      <w:r w:rsidR="00116A0F">
        <w:rPr>
          <w:rFonts w:ascii="Times New Roman" w:eastAsiaTheme="minorEastAsia" w:hAnsi="Times New Roman" w:hint="eastAsia"/>
          <w:lang w:eastAsia="ko-KR"/>
        </w:rPr>
        <w:t xml:space="preserve"> as shown in Figure 2,</w:t>
      </w:r>
      <w:r w:rsidR="00256CF4">
        <w:rPr>
          <w:rFonts w:ascii="Times New Roman" w:eastAsiaTheme="minorEastAsia" w:hAnsi="Times New Roman" w:hint="eastAsia"/>
          <w:lang w:eastAsia="ko-KR"/>
        </w:rPr>
        <w:t xml:space="preserve"> the indication of BW part change could be realized by indication via control channel at one BW part for data transmission at another BW part.</w:t>
      </w:r>
      <w:r w:rsidR="00994B3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 xml:space="preserve">From the analogy to </w:t>
      </w:r>
      <w:r w:rsidR="00290F33">
        <w:rPr>
          <w:rFonts w:ascii="Times New Roman" w:eastAsiaTheme="minorEastAsia" w:hAnsi="Times New Roman"/>
          <w:lang w:eastAsia="ko-KR"/>
        </w:rPr>
        <w:t>cross-carrier scheduling</w:t>
      </w:r>
      <w:r w:rsidR="00AC5E0B">
        <w:rPr>
          <w:rFonts w:ascii="Times New Roman" w:eastAsiaTheme="minorEastAsia" w:hAnsi="Times New Roman" w:hint="eastAsia"/>
          <w:lang w:eastAsia="ko-KR"/>
        </w:rPr>
        <w:t xml:space="preserve">, </w:t>
      </w:r>
      <w:r w:rsidR="00290F33">
        <w:rPr>
          <w:rFonts w:ascii="Times New Roman" w:eastAsiaTheme="minorEastAsia" w:hAnsi="Times New Roman" w:hint="eastAsia"/>
          <w:lang w:eastAsia="ko-KR"/>
        </w:rPr>
        <w:t>we call indication of BW part change for scheduling by cross</w:t>
      </w:r>
      <w:r w:rsidR="008551BF">
        <w:rPr>
          <w:rFonts w:ascii="Times New Roman" w:eastAsiaTheme="minorEastAsia" w:hAnsi="Times New Roman" w:hint="eastAsia"/>
          <w:lang w:eastAsia="ko-KR"/>
        </w:rPr>
        <w:t>-</w:t>
      </w:r>
      <w:r w:rsidR="00290F33">
        <w:rPr>
          <w:rFonts w:ascii="Times New Roman" w:eastAsiaTheme="minorEastAsia" w:hAnsi="Times New Roman" w:hint="eastAsia"/>
          <w:lang w:eastAsia="ko-KR"/>
        </w:rPr>
        <w:t>bandwidth part scheduling or shortly cross-BWP scheduling.</w:t>
      </w:r>
      <w:r w:rsidR="00DE2163">
        <w:rPr>
          <w:rFonts w:ascii="Times New Roman" w:eastAsiaTheme="minorEastAsia" w:hAnsi="Times New Roman" w:hint="eastAsia"/>
          <w:lang w:eastAsia="ko-KR"/>
        </w:rPr>
        <w:t xml:space="preserve"> Cross-BWP scheduling may be performed in the same RF BW or different RF BWs.</w:t>
      </w:r>
      <w:r w:rsidR="00043CBB">
        <w:rPr>
          <w:rFonts w:ascii="Times New Roman" w:eastAsiaTheme="minorEastAsia" w:hAnsi="Times New Roman" w:hint="eastAsia"/>
          <w:lang w:eastAsia="ko-KR"/>
        </w:rPr>
        <w:t xml:space="preserve"> For proper scheduling by network, UE should provide UE capability information including feature and number of RF BW.</w:t>
      </w:r>
      <w:r w:rsidR="00D43EDC">
        <w:rPr>
          <w:rFonts w:ascii="Times New Roman" w:eastAsiaTheme="minorEastAsia" w:hAnsi="Times New Roman" w:hint="eastAsia"/>
          <w:lang w:eastAsia="ko-KR"/>
        </w:rPr>
        <w:t xml:space="preserve"> For details on resource indication for self/cross-BWP scheduling, please refer to the companion paper [3].</w:t>
      </w:r>
    </w:p>
    <w:p w14:paraId="5D9D5EBC" w14:textId="5A279E73" w:rsidR="00C401FD" w:rsidRDefault="00C401FD" w:rsidP="005A312B">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is discussing whether cross-bandwidth part scheduling is indicated in single or two steps.</w:t>
      </w:r>
    </w:p>
    <w:p w14:paraId="06B84FBB" w14:textId="58175073" w:rsidR="005A312B" w:rsidRPr="009B1C39" w:rsidRDefault="007B5B84" w:rsidP="005A312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w:t>
      </w:r>
      <w:r w:rsidR="00AE0024">
        <w:rPr>
          <w:rFonts w:ascii="Times New Roman" w:eastAsiaTheme="minorEastAsia" w:hAnsi="Times New Roman" w:hint="eastAsia"/>
          <w:lang w:eastAsia="ko-KR"/>
        </w:rPr>
        <w:t xml:space="preserve">some UE may not be capable to operate with low latency during RF retuning. If such limited capable UE is scheduled across BW part, the scheduling performance will be severely degraded due to higher overhead for every indication for scheduling. So it seems </w:t>
      </w:r>
      <w:r w:rsidR="00AE0024">
        <w:rPr>
          <w:rFonts w:ascii="Times New Roman" w:eastAsiaTheme="minorEastAsia" w:hAnsi="Times New Roman"/>
          <w:lang w:eastAsia="ko-KR"/>
        </w:rPr>
        <w:t>natural</w:t>
      </w:r>
      <w:r w:rsidR="00AE0024">
        <w:rPr>
          <w:rFonts w:ascii="Times New Roman" w:eastAsiaTheme="minorEastAsia" w:hAnsi="Times New Roman" w:hint="eastAsia"/>
          <w:lang w:eastAsia="ko-KR"/>
        </w:rPr>
        <w:t xml:space="preserve"> to support self-bandwidth part scheduling.</w:t>
      </w:r>
      <w:r w:rsidR="00AB426B">
        <w:rPr>
          <w:rFonts w:ascii="Times New Roman" w:eastAsiaTheme="minorEastAsia" w:hAnsi="Times New Roman" w:hint="eastAsia"/>
          <w:lang w:eastAsia="ko-KR"/>
        </w:rPr>
        <w:t xml:space="preserve"> Since both self- and cross- BWP scheduling should be supported, the identification of BW part is needed to indicate in which BW part, data is delivered corresponding to scheduling assignment. </w:t>
      </w:r>
      <w:r w:rsidR="0014102A">
        <w:rPr>
          <w:rFonts w:ascii="Times New Roman" w:eastAsiaTheme="minorEastAsia" w:hAnsi="Times New Roman" w:hint="eastAsia"/>
          <w:lang w:eastAsia="ko-KR"/>
        </w:rPr>
        <w:t xml:space="preserve">For the indication, </w:t>
      </w:r>
      <w:r w:rsidR="00AB426B">
        <w:rPr>
          <w:rFonts w:ascii="Times New Roman" w:eastAsiaTheme="minorEastAsia" w:hAnsi="Times New Roman" w:hint="eastAsia"/>
          <w:lang w:eastAsia="ko-KR"/>
        </w:rPr>
        <w:t>DCI contain</w:t>
      </w:r>
      <w:r w:rsidR="00260CB1">
        <w:rPr>
          <w:rFonts w:ascii="Times New Roman" w:eastAsiaTheme="minorEastAsia" w:hAnsi="Times New Roman" w:hint="eastAsia"/>
          <w:lang w:eastAsia="ko-KR"/>
        </w:rPr>
        <w:t>s</w:t>
      </w:r>
      <w:r w:rsidR="00AB426B">
        <w:rPr>
          <w:rFonts w:ascii="Times New Roman" w:eastAsiaTheme="minorEastAsia" w:hAnsi="Times New Roman" w:hint="eastAsia"/>
          <w:lang w:eastAsia="ko-KR"/>
        </w:rPr>
        <w:t xml:space="preserve"> </w:t>
      </w:r>
      <w:r w:rsidR="00260CB1">
        <w:rPr>
          <w:rFonts w:ascii="Times New Roman" w:eastAsiaTheme="minorEastAsia" w:hAnsi="Times New Roman" w:hint="eastAsia"/>
          <w:lang w:eastAsia="ko-KR"/>
        </w:rPr>
        <w:t xml:space="preserve">at least </w:t>
      </w:r>
      <w:r w:rsidR="00AB426B">
        <w:rPr>
          <w:rFonts w:ascii="Times New Roman" w:eastAsiaTheme="minorEastAsia" w:hAnsi="Times New Roman" w:hint="eastAsia"/>
          <w:lang w:eastAsia="ko-KR"/>
        </w:rPr>
        <w:t>the ID of BW part</w:t>
      </w:r>
      <w:r w:rsidR="00260CB1">
        <w:rPr>
          <w:rFonts w:ascii="Times New Roman" w:eastAsiaTheme="minorEastAsia" w:hAnsi="Times New Roman" w:hint="eastAsia"/>
          <w:lang w:eastAsia="ko-KR"/>
        </w:rPr>
        <w:t xml:space="preserve">. In addition, </w:t>
      </w:r>
      <w:r w:rsidR="00AB426B">
        <w:rPr>
          <w:rFonts w:ascii="Times New Roman" w:eastAsiaTheme="minorEastAsia" w:hAnsi="Times New Roman" w:hint="eastAsia"/>
          <w:lang w:eastAsia="ko-KR"/>
        </w:rPr>
        <w:t>symbol/slot index for starting data channel</w:t>
      </w:r>
      <w:r w:rsidR="00260CB1">
        <w:rPr>
          <w:rFonts w:ascii="Times New Roman" w:eastAsiaTheme="minorEastAsia" w:hAnsi="Times New Roman" w:hint="eastAsia"/>
          <w:lang w:eastAsia="ko-KR"/>
        </w:rPr>
        <w:t xml:space="preserve"> may be contained in DCI.</w:t>
      </w:r>
      <w:r w:rsidR="00AB426B">
        <w:rPr>
          <w:rFonts w:ascii="Times New Roman" w:eastAsiaTheme="minorEastAsia" w:hAnsi="Times New Roman" w:hint="eastAsia"/>
          <w:lang w:eastAsia="ko-KR"/>
        </w:rPr>
        <w:t xml:space="preserve"> </w:t>
      </w:r>
    </w:p>
    <w:p w14:paraId="796DE95D" w14:textId="5C0A9BEE" w:rsidR="00C401FD" w:rsidRDefault="00C401FD" w:rsidP="005D06F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63413E">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RAN1 agreed on the self-bandwidth part scheduling </w:t>
      </w:r>
      <w:r w:rsidRPr="00C401FD">
        <w:rPr>
          <w:rFonts w:ascii="Arial" w:eastAsiaTheme="minorEastAsia" w:hAnsi="Arial" w:cs="Arial"/>
          <w:lang w:eastAsia="ko-KR"/>
        </w:rPr>
        <w:t>for limited capable UE for RF retuning latency</w:t>
      </w:r>
      <w:r>
        <w:rPr>
          <w:rFonts w:ascii="Arial" w:eastAsiaTheme="minorEastAsia" w:hAnsi="Arial" w:cs="Arial" w:hint="eastAsia"/>
          <w:lang w:eastAsia="ko-KR"/>
        </w:rPr>
        <w:t>.</w:t>
      </w:r>
    </w:p>
    <w:p w14:paraId="67FC90AC" w14:textId="1E0CEC2E" w:rsidR="00AB426B" w:rsidRPr="00AB426B" w:rsidRDefault="00AB426B" w:rsidP="005D06FE">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C401FD">
        <w:rPr>
          <w:rFonts w:ascii="Arial" w:eastAsiaTheme="minorEastAsia" w:hAnsi="Arial" w:cs="Arial" w:hint="eastAsia"/>
          <w:b/>
          <w:lang w:eastAsia="ko-KR"/>
        </w:rPr>
        <w:t>3</w:t>
      </w:r>
      <w:r w:rsidRPr="00E46C93">
        <w:rPr>
          <w:rFonts w:ascii="Arial" w:hAnsi="Arial" w:cs="Arial"/>
          <w:b/>
        </w:rPr>
        <w:t xml:space="preserve">: </w:t>
      </w:r>
      <w:r w:rsidR="0034262C">
        <w:rPr>
          <w:rFonts w:ascii="Arial" w:eastAsiaTheme="minorEastAsia" w:hAnsi="Arial" w:cs="Arial" w:hint="eastAsia"/>
          <w:b/>
          <w:lang w:eastAsia="ko-KR"/>
        </w:rPr>
        <w:t>B</w:t>
      </w:r>
      <w:r w:rsidR="00436522">
        <w:rPr>
          <w:rFonts w:ascii="Arial" w:eastAsiaTheme="minorEastAsia" w:hAnsi="Arial" w:cs="Arial" w:hint="eastAsia"/>
          <w:b/>
          <w:lang w:eastAsia="ko-KR"/>
        </w:rPr>
        <w:t xml:space="preserve">andwidth part is </w:t>
      </w:r>
      <w:r w:rsidR="0034262C">
        <w:rPr>
          <w:rFonts w:ascii="Arial" w:eastAsiaTheme="minorEastAsia" w:hAnsi="Arial" w:cs="Arial" w:hint="eastAsia"/>
          <w:b/>
          <w:lang w:eastAsia="ko-KR"/>
        </w:rPr>
        <w:t>configured with identification by RRC</w:t>
      </w:r>
      <w:r w:rsidR="00436522">
        <w:rPr>
          <w:rFonts w:ascii="Arial" w:eastAsiaTheme="minorEastAsia" w:hAnsi="Arial" w:cs="Arial" w:hint="eastAsia"/>
          <w:b/>
          <w:lang w:eastAsia="ko-KR"/>
        </w:rPr>
        <w:t xml:space="preserve"> </w:t>
      </w:r>
      <w:r w:rsidR="001412FF">
        <w:rPr>
          <w:rFonts w:ascii="Arial" w:eastAsiaTheme="minorEastAsia" w:hAnsi="Arial" w:cs="Arial" w:hint="eastAsia"/>
          <w:b/>
          <w:lang w:eastAsia="ko-KR"/>
        </w:rPr>
        <w:t xml:space="preserve">so that the identification is contained </w:t>
      </w:r>
      <w:r w:rsidR="000926B9">
        <w:rPr>
          <w:rFonts w:ascii="Arial" w:eastAsiaTheme="minorEastAsia" w:hAnsi="Arial" w:cs="Arial" w:hint="eastAsia"/>
          <w:b/>
          <w:lang w:eastAsia="ko-KR"/>
        </w:rPr>
        <w:t>in</w:t>
      </w:r>
      <w:r w:rsidR="001412FF">
        <w:rPr>
          <w:rFonts w:ascii="Arial" w:eastAsiaTheme="minorEastAsia" w:hAnsi="Arial" w:cs="Arial" w:hint="eastAsia"/>
          <w:b/>
          <w:lang w:eastAsia="ko-KR"/>
        </w:rPr>
        <w:t xml:space="preserve"> DCI</w:t>
      </w:r>
      <w:r w:rsidR="00C401FD">
        <w:rPr>
          <w:rFonts w:ascii="Arial" w:eastAsiaTheme="minorEastAsia" w:hAnsi="Arial" w:cs="Arial" w:hint="eastAsia"/>
          <w:b/>
          <w:lang w:eastAsia="ko-KR"/>
        </w:rPr>
        <w:t xml:space="preserve"> or MAC CE</w:t>
      </w:r>
      <w:r w:rsidR="001412FF">
        <w:rPr>
          <w:rFonts w:ascii="Arial" w:eastAsiaTheme="minorEastAsia" w:hAnsi="Arial" w:cs="Arial" w:hint="eastAsia"/>
          <w:b/>
          <w:lang w:eastAsia="ko-KR"/>
        </w:rPr>
        <w:t xml:space="preserve"> to support self-/cross- bandwidth part scheduling</w:t>
      </w:r>
      <w:r>
        <w:rPr>
          <w:rFonts w:ascii="Arial" w:eastAsiaTheme="minorEastAsia" w:hAnsi="Arial" w:cs="Arial" w:hint="eastAsia"/>
          <w:b/>
          <w:lang w:eastAsia="ko-KR"/>
        </w:rPr>
        <w:t>.</w:t>
      </w:r>
    </w:p>
    <w:p w14:paraId="4DF5B449" w14:textId="70CD57B5"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w:t>
      </w:r>
      <w:r w:rsidR="0063413E">
        <w:rPr>
          <w:rFonts w:ascii="Times New Roman" w:eastAsiaTheme="minorEastAsia" w:hAnsi="Times New Roman" w:hint="eastAsia"/>
          <w:lang w:eastAsia="ko-KR"/>
        </w:rPr>
        <w:t>a previous</w:t>
      </w:r>
      <w:r>
        <w:rPr>
          <w:rFonts w:ascii="Times New Roman" w:eastAsiaTheme="minorEastAsia" w:hAnsi="Times New Roman" w:hint="eastAsia"/>
          <w:lang w:eastAsia="ko-KR"/>
        </w:rPr>
        <w:t xml:space="preserve"> RAN2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BW adaptation for DL monitoring and BW part-based scheduling</w:t>
      </w:r>
      <w:r w:rsidR="003D6AAA">
        <w:rPr>
          <w:rFonts w:ascii="Times New Roman" w:eastAsiaTheme="minorEastAsia" w:hAnsi="Times New Roman" w:hint="eastAsia"/>
          <w:lang w:eastAsia="ko-KR"/>
        </w:rPr>
        <w:t xml:space="preserve">. </w:t>
      </w:r>
      <w:r w:rsidR="002B00AF">
        <w:rPr>
          <w:rFonts w:ascii="Times New Roman" w:eastAsiaTheme="minorEastAsia" w:hAnsi="Times New Roman" w:hint="eastAsia"/>
          <w:lang w:eastAsia="ko-KR"/>
        </w:rPr>
        <w:t>By the way, it needs further discussion how BW part configuration is related to DRX operation.</w:t>
      </w:r>
      <w:r w:rsidR="00950DBF">
        <w:rPr>
          <w:rFonts w:ascii="Times New Roman" w:eastAsiaTheme="minorEastAsia" w:hAnsi="Times New Roman" w:hint="eastAsia"/>
          <w:lang w:eastAsia="ko-KR"/>
        </w:rPr>
        <w:t xml:space="preserve"> For more detail, please refer to our companion paper [</w:t>
      </w:r>
      <w:r w:rsidR="00AB426B">
        <w:rPr>
          <w:rFonts w:ascii="Times New Roman" w:eastAsiaTheme="minorEastAsia" w:hAnsi="Times New Roman" w:hint="eastAsia"/>
          <w:lang w:eastAsia="ko-KR"/>
        </w:rPr>
        <w:t>5</w:t>
      </w:r>
      <w:r w:rsidR="00950DBF">
        <w:rPr>
          <w:rFonts w:ascii="Times New Roman" w:eastAsiaTheme="minorEastAsia" w:hAnsi="Times New Roman" w:hint="eastAsia"/>
          <w:lang w:eastAsia="ko-KR"/>
        </w:rPr>
        <w:t>].</w:t>
      </w:r>
    </w:p>
    <w:p w14:paraId="2B373C89" w14:textId="10AAA109" w:rsidR="00523CB6" w:rsidRDefault="00523CB6" w:rsidP="00523CB6">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052D19">
        <w:rPr>
          <w:rFonts w:ascii="Arial" w:eastAsiaTheme="minorEastAsia" w:hAnsi="Arial" w:cs="Arial" w:hint="eastAsia"/>
          <w:b/>
          <w:lang w:eastAsia="ko-KR"/>
        </w:rPr>
        <w:t>4</w:t>
      </w:r>
      <w:r w:rsidRPr="00E46C93">
        <w:rPr>
          <w:rFonts w:ascii="Arial" w:hAnsi="Arial" w:cs="Arial"/>
          <w:b/>
        </w:rPr>
        <w:t xml:space="preserve">: </w:t>
      </w:r>
      <w:r w:rsidR="003D6AAA">
        <w:rPr>
          <w:rFonts w:ascii="Arial" w:eastAsiaTheme="minorEastAsia" w:hAnsi="Arial" w:cs="Arial" w:hint="eastAsia"/>
          <w:b/>
          <w:lang w:eastAsia="ko-KR"/>
        </w:rPr>
        <w:t>The b</w:t>
      </w:r>
      <w:r w:rsidR="007E1D37">
        <w:rPr>
          <w:rFonts w:ascii="Arial" w:eastAsiaTheme="minorEastAsia" w:hAnsi="Arial" w:cs="Arial" w:hint="eastAsia"/>
          <w:b/>
          <w:lang w:eastAsia="ko-KR"/>
        </w:rPr>
        <w:t xml:space="preserve">andwidth part configuration </w:t>
      </w:r>
      <w:r w:rsidR="003D6AAA">
        <w:rPr>
          <w:rFonts w:ascii="Arial" w:eastAsiaTheme="minorEastAsia" w:hAnsi="Arial" w:cs="Arial" w:hint="eastAsia"/>
          <w:b/>
          <w:lang w:eastAsia="ko-KR"/>
        </w:rPr>
        <w:t>supports</w:t>
      </w:r>
      <w:r w:rsidR="007E1D37">
        <w:rPr>
          <w:rFonts w:ascii="Arial" w:eastAsiaTheme="minorEastAsia" w:hAnsi="Arial" w:cs="Arial" w:hint="eastAsia"/>
          <w:b/>
          <w:lang w:eastAsia="ko-KR"/>
        </w:rPr>
        <w:t xml:space="preserve"> </w:t>
      </w:r>
      <w:r>
        <w:rPr>
          <w:rFonts w:ascii="Arial" w:eastAsiaTheme="minorEastAsia" w:hAnsi="Arial" w:cs="Arial" w:hint="eastAsia"/>
          <w:b/>
          <w:lang w:eastAsia="ko-KR"/>
        </w:rPr>
        <w:t>bandwidth adaptation</w:t>
      </w:r>
      <w:r w:rsidR="007E1D37">
        <w:rPr>
          <w:rFonts w:ascii="Arial" w:eastAsiaTheme="minorEastAsia" w:hAnsi="Arial" w:cs="Arial" w:hint="eastAsia"/>
          <w:b/>
          <w:lang w:eastAsia="ko-KR"/>
        </w:rPr>
        <w:t xml:space="preserve"> </w:t>
      </w:r>
      <w:r w:rsidR="00190492">
        <w:rPr>
          <w:rFonts w:ascii="Arial" w:eastAsiaTheme="minorEastAsia" w:hAnsi="Arial" w:cs="Arial" w:hint="eastAsia"/>
          <w:b/>
          <w:lang w:eastAsia="ko-KR"/>
        </w:rPr>
        <w:t>during DL control channel monitoring</w:t>
      </w:r>
      <w:r w:rsidR="00147575">
        <w:rPr>
          <w:rFonts w:ascii="Arial" w:eastAsiaTheme="minorEastAsia" w:hAnsi="Arial" w:cs="Arial" w:hint="eastAsia"/>
          <w:b/>
          <w:lang w:eastAsia="ko-KR"/>
        </w:rPr>
        <w:t xml:space="preserve"> for c</w:t>
      </w:r>
      <w:r w:rsidR="00507462">
        <w:rPr>
          <w:rFonts w:ascii="Arial" w:eastAsiaTheme="minorEastAsia" w:hAnsi="Arial" w:cs="Arial" w:hint="eastAsia"/>
          <w:b/>
          <w:lang w:eastAsia="ko-KR"/>
        </w:rPr>
        <w:t>onnected mode UE</w:t>
      </w:r>
      <w:r w:rsidR="00AE0024">
        <w:rPr>
          <w:rFonts w:ascii="Arial" w:eastAsiaTheme="minorEastAsia" w:hAnsi="Arial" w:cs="Arial" w:hint="eastAsia"/>
          <w:b/>
          <w:lang w:eastAsia="ko-KR"/>
        </w:rPr>
        <w:t xml:space="preserve"> from the battery lifetime aspect</w:t>
      </w:r>
      <w:r>
        <w:rPr>
          <w:rFonts w:ascii="Arial" w:eastAsiaTheme="minorEastAsia" w:hAnsi="Arial" w:cs="Arial" w:hint="eastAsia"/>
          <w:b/>
          <w:lang w:eastAsia="ko-KR"/>
        </w:rPr>
        <w:t xml:space="preserve">. </w:t>
      </w:r>
    </w:p>
    <w:p w14:paraId="22D54BFB" w14:textId="77777777" w:rsidR="003B4C3C" w:rsidRPr="003B4C3C" w:rsidRDefault="003B4C3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network and UE from the spectrum utilization, scheduling flexibility and UE power saving.</w:t>
      </w:r>
    </w:p>
    <w:p w14:paraId="28035F1F"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Like LTE CC, UE can perform DL control channel monitoring, CSI-RS measurement and HARQ procedure in per-bandwidth part basis. </w:t>
      </w:r>
    </w:p>
    <w:p w14:paraId="509E81AC"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UE may not perform synchronization or RRM measurement in the configured bandwidth part, when NR-SS is not located within the configured BW part of the UE. </w:t>
      </w:r>
    </w:p>
    <w:p w14:paraId="10F48B0E" w14:textId="77777777" w:rsidR="00C539D0" w:rsidRPr="004D276D"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Dynamic change of bandwidth part is beneficial for higher spectrum utilization subject to UE requirement to monitor NR-SS.</w:t>
      </w:r>
    </w:p>
    <w:p w14:paraId="6BB8FF45" w14:textId="77777777" w:rsidR="0063413E" w:rsidRDefault="0063413E" w:rsidP="0063413E">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is discussing whether cross-bandwidth part scheduling is indicated in single or two steps.</w:t>
      </w:r>
    </w:p>
    <w:p w14:paraId="3E0B0533" w14:textId="77777777" w:rsidR="0063413E" w:rsidRDefault="0063413E" w:rsidP="0063413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RAN1 agreed on the self-bandwidth part scheduling </w:t>
      </w:r>
      <w:r w:rsidRPr="00C401FD">
        <w:rPr>
          <w:rFonts w:ascii="Arial" w:eastAsiaTheme="minorEastAsia" w:hAnsi="Arial" w:cs="Arial"/>
          <w:lang w:eastAsia="ko-KR"/>
        </w:rPr>
        <w:t>for limited capable UE for RF retuning latency</w:t>
      </w:r>
      <w:r>
        <w:rPr>
          <w:rFonts w:ascii="Arial" w:eastAsiaTheme="minorEastAsia" w:hAnsi="Arial" w:cs="Arial" w:hint="eastAsia"/>
          <w:lang w:eastAsia="ko-KR"/>
        </w:rPr>
        <w:t>.</w:t>
      </w:r>
    </w:p>
    <w:p w14:paraId="13E71173" w14:textId="77777777" w:rsidR="00C539D0" w:rsidRPr="0063413E" w:rsidRDefault="00C539D0" w:rsidP="0060198C">
      <w:pPr>
        <w:jc w:val="both"/>
        <w:rPr>
          <w:rFonts w:ascii="Arial" w:eastAsiaTheme="minorEastAsia" w:hAnsi="Arial" w:cs="Arial"/>
          <w:b/>
          <w:lang w:eastAsia="ko-KR"/>
        </w:rPr>
      </w:pPr>
    </w:p>
    <w:p w14:paraId="67D95F3F" w14:textId="77777777"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per CC by RRC dedicated signaling.</w:t>
      </w:r>
    </w:p>
    <w:p w14:paraId="43107C27" w14:textId="00757FD8"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At least one bandwidth part </w:t>
      </w:r>
      <w:r w:rsidR="000E676B">
        <w:rPr>
          <w:rFonts w:ascii="Arial" w:eastAsiaTheme="minorEastAsia" w:hAnsi="Arial" w:cs="Arial" w:hint="eastAsia"/>
          <w:b/>
          <w:lang w:eastAsia="ko-KR"/>
        </w:rPr>
        <w:t xml:space="preserve">configured for a UE </w:t>
      </w:r>
      <w:r>
        <w:rPr>
          <w:rFonts w:ascii="Arial" w:eastAsiaTheme="minorEastAsia" w:hAnsi="Arial" w:cs="Arial" w:hint="eastAsia"/>
          <w:b/>
          <w:lang w:eastAsia="ko-KR"/>
        </w:rPr>
        <w:t>should contain NR-SS for synchronization or RRM measurement.</w:t>
      </w:r>
    </w:p>
    <w:p w14:paraId="063E97CB" w14:textId="4CF95B54" w:rsidR="000E676B" w:rsidRPr="000E676B" w:rsidRDefault="000E676B"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63413E">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Bandwidth part is configured with identification by RRC so that the identification is contained in DCI</w:t>
      </w:r>
      <w:r w:rsidR="0063413E">
        <w:rPr>
          <w:rFonts w:ascii="Arial" w:eastAsiaTheme="minorEastAsia" w:hAnsi="Arial" w:cs="Arial" w:hint="eastAsia"/>
          <w:b/>
          <w:lang w:eastAsia="ko-KR"/>
        </w:rPr>
        <w:t xml:space="preserve"> or MAC CE</w:t>
      </w:r>
      <w:r>
        <w:rPr>
          <w:rFonts w:ascii="Arial" w:eastAsiaTheme="minorEastAsia" w:hAnsi="Arial" w:cs="Arial" w:hint="eastAsia"/>
          <w:b/>
          <w:lang w:eastAsia="ko-KR"/>
        </w:rPr>
        <w:t xml:space="preserve"> to support self-/cross- bandwidth part scheduling.</w:t>
      </w:r>
    </w:p>
    <w:p w14:paraId="53AB6931" w14:textId="15318594" w:rsidR="00C539D0" w:rsidRDefault="00C539D0" w:rsidP="00C539D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052D19">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The bandwidth part configuration supports bandwidth adaptation during DL control channel monitoring for connected mode UE from the battery lifetime aspect. </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12735E" w14:textId="77777777" w:rsidR="000B3E66" w:rsidRDefault="000B3E66" w:rsidP="000B3E66">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93880">
        <w:rPr>
          <w:rFonts w:ascii="Arial" w:hAnsi="Arial" w:cs="Arial"/>
          <w:lang w:eastAsia="ko-KR"/>
        </w:rPr>
        <w:t>R1-17</w:t>
      </w:r>
      <w:r>
        <w:rPr>
          <w:rFonts w:ascii="Arial" w:hAnsi="Arial" w:cs="Arial" w:hint="eastAsia"/>
          <w:lang w:eastAsia="ko-KR"/>
        </w:rPr>
        <w:t xml:space="preserve">13654, </w:t>
      </w:r>
      <w:r>
        <w:rPr>
          <w:rFonts w:ascii="Arial" w:hAnsi="Arial" w:cs="Arial"/>
          <w:lang w:eastAsia="ko-KR"/>
        </w:rPr>
        <w:t>“</w:t>
      </w:r>
      <w:r w:rsidRPr="00BB5E73">
        <w:rPr>
          <w:rFonts w:ascii="Arial" w:hAnsi="Arial" w:cs="Arial"/>
          <w:lang w:eastAsia="ko-KR"/>
        </w:rPr>
        <w:t>Wider Bandwidth Operations</w:t>
      </w:r>
      <w:r>
        <w:rPr>
          <w:rFonts w:ascii="Arial" w:hAnsi="Arial" w:cs="Arial"/>
          <w:lang w:eastAsia="ko-KR"/>
        </w:rPr>
        <w:t>”</w:t>
      </w:r>
      <w:r>
        <w:rPr>
          <w:rFonts w:ascii="Arial" w:hAnsi="Arial" w:cs="Arial" w:hint="eastAsia"/>
          <w:lang w:eastAsia="ko-KR"/>
        </w:rPr>
        <w:t>, Samsung, August 2017</w:t>
      </w:r>
    </w:p>
    <w:p w14:paraId="6FC12992" w14:textId="4B53D791" w:rsidR="00BB5E73" w:rsidRPr="00D93880" w:rsidRDefault="000B3E66" w:rsidP="00D93880">
      <w:pPr>
        <w:pStyle w:val="2222"/>
        <w:spacing w:after="120" w:line="288" w:lineRule="auto"/>
        <w:ind w:firstLineChars="0" w:firstLine="0"/>
        <w:rPr>
          <w:rFonts w:ascii="Arial" w:hAnsi="Arial" w:cs="Arial"/>
          <w:lang w:eastAsia="ko-KR"/>
        </w:rPr>
      </w:pPr>
      <w:r w:rsidDel="000B3E66">
        <w:rPr>
          <w:rFonts w:ascii="Arial" w:hAnsi="Arial" w:cs="Arial" w:hint="eastAsia"/>
          <w:lang w:eastAsia="ko-KR"/>
        </w:rPr>
        <w:t xml:space="preserve"> </w:t>
      </w:r>
      <w:r w:rsidR="00BB5E73">
        <w:rPr>
          <w:rFonts w:ascii="Arial" w:hAnsi="Arial" w:cs="Arial" w:hint="eastAsia"/>
          <w:lang w:eastAsia="ko-KR"/>
        </w:rPr>
        <w:t xml:space="preserve">[3] </w:t>
      </w:r>
      <w:r w:rsidR="00BB5E73" w:rsidRPr="00D93880">
        <w:rPr>
          <w:rFonts w:ascii="Arial" w:hAnsi="Arial" w:cs="Arial"/>
          <w:lang w:eastAsia="ko-KR"/>
        </w:rPr>
        <w:t>R1-1708017</w:t>
      </w:r>
      <w:r w:rsidR="00BB5E73">
        <w:rPr>
          <w:rFonts w:ascii="Arial" w:hAnsi="Arial" w:cs="Arial" w:hint="eastAsia"/>
          <w:lang w:eastAsia="ko-KR"/>
        </w:rPr>
        <w:t xml:space="preserve">, </w:t>
      </w:r>
      <w:r w:rsidR="00BB5E73">
        <w:rPr>
          <w:rFonts w:ascii="Arial" w:hAnsi="Arial" w:cs="Arial"/>
          <w:lang w:eastAsia="ko-KR"/>
        </w:rPr>
        <w:t>“</w:t>
      </w:r>
      <w:r w:rsidR="00BB5E73" w:rsidRPr="00D93880">
        <w:rPr>
          <w:rFonts w:ascii="Arial" w:hAnsi="Arial" w:cs="Arial"/>
          <w:lang w:eastAsia="ko-KR"/>
        </w:rPr>
        <w:t xml:space="preserve">DL </w:t>
      </w:r>
      <w:proofErr w:type="gramStart"/>
      <w:r w:rsidR="00BB5E73" w:rsidRPr="00D93880">
        <w:rPr>
          <w:rFonts w:ascii="Arial" w:hAnsi="Arial" w:cs="Arial"/>
          <w:lang w:eastAsia="ko-KR"/>
        </w:rPr>
        <w:t>Resource  Allocation</w:t>
      </w:r>
      <w:proofErr w:type="gramEnd"/>
      <w:r w:rsidR="00BB5E73" w:rsidRPr="00D93880">
        <w:rPr>
          <w:rFonts w:ascii="Arial" w:hAnsi="Arial" w:cs="Arial"/>
          <w:lang w:eastAsia="ko-KR"/>
        </w:rPr>
        <w:t xml:space="preserve"> Aspects</w:t>
      </w:r>
      <w:r w:rsidR="00BB5E73">
        <w:rPr>
          <w:rFonts w:ascii="Arial" w:hAnsi="Arial" w:cs="Arial"/>
          <w:lang w:eastAsia="ko-KR"/>
        </w:rPr>
        <w:t>”</w:t>
      </w:r>
      <w:r w:rsidR="00BB5E73">
        <w:rPr>
          <w:rFonts w:ascii="Arial" w:hAnsi="Arial" w:cs="Arial" w:hint="eastAsia"/>
          <w:lang w:eastAsia="ko-KR"/>
        </w:rPr>
        <w:t>, Samsung, May 2017</w:t>
      </w:r>
    </w:p>
    <w:p w14:paraId="2A5B0415" w14:textId="74FDD8AF" w:rsidR="009420B6" w:rsidRDefault="00D93880" w:rsidP="009420B6">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183284">
        <w:rPr>
          <w:rFonts w:ascii="Arial" w:hAnsi="Arial" w:cs="Arial" w:hint="eastAsia"/>
          <w:lang w:eastAsia="ko-KR"/>
        </w:rPr>
        <w:t>4</w:t>
      </w:r>
      <w:r w:rsidR="009420B6">
        <w:rPr>
          <w:rFonts w:ascii="Arial" w:hAnsi="Arial" w:cs="Arial" w:hint="eastAsia"/>
          <w:lang w:eastAsia="ko-KR"/>
        </w:rPr>
        <w:t xml:space="preserve">] </w:t>
      </w:r>
      <w:r w:rsidR="00627395" w:rsidRPr="00627395">
        <w:rPr>
          <w:rFonts w:ascii="Arial" w:hAnsi="Arial" w:cs="Arial"/>
          <w:lang w:eastAsia="ko-KR"/>
        </w:rPr>
        <w:t>R2-1708091</w:t>
      </w:r>
      <w:r w:rsidR="009420B6">
        <w:rPr>
          <w:rFonts w:ascii="Arial" w:hAnsi="Arial" w:cs="Arial" w:hint="eastAsia"/>
          <w:lang w:eastAsia="ko-KR"/>
        </w:rPr>
        <w:t xml:space="preserve">, </w:t>
      </w:r>
      <w:r w:rsidR="009420B6">
        <w:rPr>
          <w:rFonts w:ascii="Arial" w:hAnsi="Arial" w:cs="Arial"/>
          <w:lang w:eastAsia="ko-KR"/>
        </w:rPr>
        <w:t>“</w:t>
      </w:r>
      <w:r w:rsidR="009420B6" w:rsidRPr="00373CC8">
        <w:rPr>
          <w:rFonts w:ascii="Arial" w:hAnsi="Arial" w:cs="Arial"/>
          <w:lang w:eastAsia="ko-KR"/>
        </w:rPr>
        <w:t>RRM considerations for adaptive BW</w:t>
      </w:r>
      <w:r w:rsidR="00731E69">
        <w:rPr>
          <w:rFonts w:ascii="Arial" w:hAnsi="Arial" w:cs="Arial" w:hint="eastAsia"/>
          <w:lang w:eastAsia="ko-KR"/>
        </w:rPr>
        <w:t xml:space="preserve"> in NR</w:t>
      </w:r>
      <w:r w:rsidR="009420B6">
        <w:rPr>
          <w:rFonts w:ascii="Arial" w:hAnsi="Arial" w:cs="Arial"/>
          <w:lang w:eastAsia="ko-KR"/>
        </w:rPr>
        <w:t>”</w:t>
      </w:r>
      <w:r w:rsidR="009420B6">
        <w:rPr>
          <w:rFonts w:ascii="Arial" w:hAnsi="Arial" w:cs="Arial" w:hint="eastAsia"/>
          <w:lang w:eastAsia="ko-KR"/>
        </w:rPr>
        <w:t xml:space="preserve">, Samsung, </w:t>
      </w:r>
      <w:r w:rsidR="00627395">
        <w:rPr>
          <w:rFonts w:ascii="Arial" w:hAnsi="Arial" w:cs="Arial" w:hint="eastAsia"/>
          <w:lang w:eastAsia="ko-KR"/>
        </w:rPr>
        <w:t xml:space="preserve">August </w:t>
      </w:r>
      <w:r w:rsidR="009420B6">
        <w:rPr>
          <w:rFonts w:ascii="Arial" w:hAnsi="Arial" w:cs="Arial" w:hint="eastAsia"/>
          <w:lang w:eastAsia="ko-KR"/>
        </w:rPr>
        <w:t>2017</w:t>
      </w:r>
    </w:p>
    <w:p w14:paraId="090F88C4" w14:textId="4B450CC4" w:rsidR="00950DBF" w:rsidRPr="00725B2D" w:rsidRDefault="00950DBF" w:rsidP="009420B6">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[5] </w:t>
      </w:r>
      <w:r w:rsidR="00627395" w:rsidRPr="00627395">
        <w:rPr>
          <w:rFonts w:ascii="Arial" w:hAnsi="Arial" w:cs="Arial"/>
          <w:lang w:eastAsia="ko-KR"/>
        </w:rPr>
        <w:t>R2-1708087</w:t>
      </w:r>
      <w:r>
        <w:rPr>
          <w:rFonts w:ascii="Arial" w:hAnsi="Arial" w:cs="Arial" w:hint="eastAsia"/>
          <w:lang w:eastAsia="ko-KR"/>
        </w:rPr>
        <w:t xml:space="preserve">, </w:t>
      </w:r>
      <w:r>
        <w:rPr>
          <w:rFonts w:ascii="Arial" w:hAnsi="Arial" w:cs="Arial"/>
          <w:lang w:eastAsia="ko-KR"/>
        </w:rPr>
        <w:t>“</w:t>
      </w:r>
      <w:r w:rsidR="00627395" w:rsidRPr="00627395">
        <w:rPr>
          <w:rFonts w:ascii="Arial" w:hAnsi="Arial" w:cs="Arial"/>
          <w:lang w:eastAsia="ko-KR"/>
        </w:rPr>
        <w:t>Power saving for wideband carrier in NR</w:t>
      </w:r>
      <w:r>
        <w:rPr>
          <w:rFonts w:ascii="Arial" w:hAnsi="Arial" w:cs="Arial"/>
          <w:lang w:eastAsia="ko-KR"/>
        </w:rPr>
        <w:t>”</w:t>
      </w:r>
      <w:r>
        <w:rPr>
          <w:rFonts w:ascii="Arial" w:hAnsi="Arial" w:cs="Arial" w:hint="eastAsia"/>
          <w:lang w:eastAsia="ko-KR"/>
        </w:rPr>
        <w:t xml:space="preserve">, Samsung, </w:t>
      </w:r>
      <w:r w:rsidR="00627395">
        <w:rPr>
          <w:rFonts w:ascii="Arial" w:hAnsi="Arial" w:cs="Arial" w:hint="eastAsia"/>
          <w:lang w:eastAsia="ko-KR"/>
        </w:rPr>
        <w:t xml:space="preserve">August </w:t>
      </w:r>
      <w:r>
        <w:rPr>
          <w:rFonts w:ascii="Arial" w:hAnsi="Arial" w:cs="Arial" w:hint="eastAsia"/>
          <w:lang w:eastAsia="ko-KR"/>
        </w:rPr>
        <w:t>2017</w:t>
      </w: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31AB4" w14:textId="77777777" w:rsidR="0054177C" w:rsidRDefault="0054177C" w:rsidP="004A0D75">
      <w:pPr>
        <w:spacing w:after="0"/>
      </w:pPr>
      <w:r>
        <w:separator/>
      </w:r>
    </w:p>
  </w:endnote>
  <w:endnote w:type="continuationSeparator" w:id="0">
    <w:p w14:paraId="14D32801" w14:textId="77777777" w:rsidR="0054177C" w:rsidRDefault="0054177C"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A55B0" w14:textId="77777777" w:rsidR="0054177C" w:rsidRDefault="0054177C" w:rsidP="004A0D75">
      <w:pPr>
        <w:spacing w:after="0"/>
      </w:pPr>
      <w:r>
        <w:separator/>
      </w:r>
    </w:p>
  </w:footnote>
  <w:footnote w:type="continuationSeparator" w:id="0">
    <w:p w14:paraId="7032FE0E" w14:textId="77777777" w:rsidR="0054177C" w:rsidRDefault="0054177C"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1">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9"/>
  </w:num>
  <w:num w:numId="4">
    <w:abstractNumId w:val="17"/>
  </w:num>
  <w:num w:numId="5">
    <w:abstractNumId w:val="1"/>
  </w:num>
  <w:num w:numId="6">
    <w:abstractNumId w:val="3"/>
  </w:num>
  <w:num w:numId="7">
    <w:abstractNumId w:val="14"/>
  </w:num>
  <w:num w:numId="8">
    <w:abstractNumId w:val="4"/>
  </w:num>
  <w:num w:numId="9">
    <w:abstractNumId w:val="8"/>
  </w:num>
  <w:num w:numId="10">
    <w:abstractNumId w:val="21"/>
  </w:num>
  <w:num w:numId="11">
    <w:abstractNumId w:val="10"/>
  </w:num>
  <w:num w:numId="12">
    <w:abstractNumId w:val="7"/>
  </w:num>
  <w:num w:numId="13">
    <w:abstractNumId w:val="18"/>
  </w:num>
  <w:num w:numId="14">
    <w:abstractNumId w:val="11"/>
  </w:num>
  <w:num w:numId="15">
    <w:abstractNumId w:val="6"/>
  </w:num>
  <w:num w:numId="16">
    <w:abstractNumId w:val="15"/>
  </w:num>
  <w:num w:numId="17">
    <w:abstractNumId w:val="12"/>
  </w:num>
  <w:num w:numId="18">
    <w:abstractNumId w:val="5"/>
  </w:num>
  <w:num w:numId="19">
    <w:abstractNumId w:val="9"/>
  </w:num>
  <w:num w:numId="20">
    <w:abstractNumId w:val="20"/>
  </w:num>
  <w:num w:numId="21">
    <w:abstractNumId w:val="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7CC"/>
    <w:rsid w:val="0003489C"/>
    <w:rsid w:val="000358C1"/>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2D19"/>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EA2"/>
    <w:rsid w:val="00084FE6"/>
    <w:rsid w:val="0008556E"/>
    <w:rsid w:val="00086045"/>
    <w:rsid w:val="00087E29"/>
    <w:rsid w:val="00087EEB"/>
    <w:rsid w:val="00090097"/>
    <w:rsid w:val="000917C0"/>
    <w:rsid w:val="000926B9"/>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3E66"/>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39A"/>
    <w:rsid w:val="000D357C"/>
    <w:rsid w:val="000D3650"/>
    <w:rsid w:val="000D3BBC"/>
    <w:rsid w:val="000D4064"/>
    <w:rsid w:val="000D5126"/>
    <w:rsid w:val="000D583E"/>
    <w:rsid w:val="000D618B"/>
    <w:rsid w:val="000D637F"/>
    <w:rsid w:val="000D6A6D"/>
    <w:rsid w:val="000D7FEB"/>
    <w:rsid w:val="000E0241"/>
    <w:rsid w:val="000E09C6"/>
    <w:rsid w:val="000E14B8"/>
    <w:rsid w:val="000E1D10"/>
    <w:rsid w:val="000E20ED"/>
    <w:rsid w:val="000E2955"/>
    <w:rsid w:val="000E31FC"/>
    <w:rsid w:val="000E412A"/>
    <w:rsid w:val="000E46D6"/>
    <w:rsid w:val="000E4C42"/>
    <w:rsid w:val="000E5DBC"/>
    <w:rsid w:val="000E676B"/>
    <w:rsid w:val="000E74DF"/>
    <w:rsid w:val="000E7817"/>
    <w:rsid w:val="000E797C"/>
    <w:rsid w:val="000F12E3"/>
    <w:rsid w:val="000F26B9"/>
    <w:rsid w:val="000F2CB1"/>
    <w:rsid w:val="000F2DAC"/>
    <w:rsid w:val="000F3987"/>
    <w:rsid w:val="000F54BB"/>
    <w:rsid w:val="0010021C"/>
    <w:rsid w:val="00100630"/>
    <w:rsid w:val="0010065B"/>
    <w:rsid w:val="00100F46"/>
    <w:rsid w:val="00101414"/>
    <w:rsid w:val="00101418"/>
    <w:rsid w:val="001025CA"/>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2392"/>
    <w:rsid w:val="00153002"/>
    <w:rsid w:val="00154291"/>
    <w:rsid w:val="0015457F"/>
    <w:rsid w:val="001546F9"/>
    <w:rsid w:val="00155925"/>
    <w:rsid w:val="00156391"/>
    <w:rsid w:val="001573C7"/>
    <w:rsid w:val="001577A3"/>
    <w:rsid w:val="00157885"/>
    <w:rsid w:val="00160B90"/>
    <w:rsid w:val="00161120"/>
    <w:rsid w:val="001618FA"/>
    <w:rsid w:val="00161965"/>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33F0"/>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332D"/>
    <w:rsid w:val="0024532B"/>
    <w:rsid w:val="0024552D"/>
    <w:rsid w:val="00246125"/>
    <w:rsid w:val="00246DE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F56"/>
    <w:rsid w:val="00294677"/>
    <w:rsid w:val="002949D8"/>
    <w:rsid w:val="00294EED"/>
    <w:rsid w:val="00296875"/>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62C"/>
    <w:rsid w:val="00342CC0"/>
    <w:rsid w:val="0034317C"/>
    <w:rsid w:val="003433AB"/>
    <w:rsid w:val="00343D14"/>
    <w:rsid w:val="00347A1B"/>
    <w:rsid w:val="00347CC4"/>
    <w:rsid w:val="003500B3"/>
    <w:rsid w:val="00350370"/>
    <w:rsid w:val="003504B4"/>
    <w:rsid w:val="0035120C"/>
    <w:rsid w:val="00351E03"/>
    <w:rsid w:val="003521B7"/>
    <w:rsid w:val="00354405"/>
    <w:rsid w:val="003546A9"/>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D4F"/>
    <w:rsid w:val="003F3AF0"/>
    <w:rsid w:val="003F4463"/>
    <w:rsid w:val="003F46C3"/>
    <w:rsid w:val="003F4B70"/>
    <w:rsid w:val="003F5392"/>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663A"/>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DF2"/>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512"/>
    <w:rsid w:val="005F28E9"/>
    <w:rsid w:val="005F2B93"/>
    <w:rsid w:val="005F2E7A"/>
    <w:rsid w:val="005F31BC"/>
    <w:rsid w:val="005F335D"/>
    <w:rsid w:val="005F445E"/>
    <w:rsid w:val="005F4603"/>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413E"/>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182"/>
    <w:rsid w:val="0065755E"/>
    <w:rsid w:val="00657996"/>
    <w:rsid w:val="00660A15"/>
    <w:rsid w:val="00660FD3"/>
    <w:rsid w:val="00662890"/>
    <w:rsid w:val="006629F2"/>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2D79"/>
    <w:rsid w:val="0075678F"/>
    <w:rsid w:val="0076017D"/>
    <w:rsid w:val="00761182"/>
    <w:rsid w:val="00761CF5"/>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C88"/>
    <w:rsid w:val="007A01A9"/>
    <w:rsid w:val="007A23BE"/>
    <w:rsid w:val="007A24FC"/>
    <w:rsid w:val="007A27B9"/>
    <w:rsid w:val="007A2E8C"/>
    <w:rsid w:val="007A402F"/>
    <w:rsid w:val="007A4D08"/>
    <w:rsid w:val="007A63B9"/>
    <w:rsid w:val="007A6B20"/>
    <w:rsid w:val="007A700B"/>
    <w:rsid w:val="007A72C7"/>
    <w:rsid w:val="007B03E6"/>
    <w:rsid w:val="007B0B6C"/>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754"/>
    <w:rsid w:val="008A5E65"/>
    <w:rsid w:val="008A7954"/>
    <w:rsid w:val="008B03E7"/>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4C1D"/>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24D"/>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3DEC"/>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2CB6"/>
    <w:rsid w:val="009249A4"/>
    <w:rsid w:val="00924ADD"/>
    <w:rsid w:val="00926648"/>
    <w:rsid w:val="00926D5B"/>
    <w:rsid w:val="00926DFA"/>
    <w:rsid w:val="00927C0F"/>
    <w:rsid w:val="00930EB5"/>
    <w:rsid w:val="00931372"/>
    <w:rsid w:val="00934496"/>
    <w:rsid w:val="009347B9"/>
    <w:rsid w:val="00935AF0"/>
    <w:rsid w:val="009366ED"/>
    <w:rsid w:val="009369AA"/>
    <w:rsid w:val="00940809"/>
    <w:rsid w:val="00941994"/>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80BAE"/>
    <w:rsid w:val="00980F4F"/>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1C39"/>
    <w:rsid w:val="009B1CF7"/>
    <w:rsid w:val="009B2448"/>
    <w:rsid w:val="009B338F"/>
    <w:rsid w:val="009B49DA"/>
    <w:rsid w:val="009B4A77"/>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77511"/>
    <w:rsid w:val="00A80636"/>
    <w:rsid w:val="00A80743"/>
    <w:rsid w:val="00A81C68"/>
    <w:rsid w:val="00A837C4"/>
    <w:rsid w:val="00A8450F"/>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426B"/>
    <w:rsid w:val="00AB47EE"/>
    <w:rsid w:val="00AB48F5"/>
    <w:rsid w:val="00AB4CDD"/>
    <w:rsid w:val="00AB66FB"/>
    <w:rsid w:val="00AB6897"/>
    <w:rsid w:val="00AB7E74"/>
    <w:rsid w:val="00AC0313"/>
    <w:rsid w:val="00AC2BD5"/>
    <w:rsid w:val="00AC2E76"/>
    <w:rsid w:val="00AC4118"/>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69E6"/>
    <w:rsid w:val="00AE757E"/>
    <w:rsid w:val="00AE75A0"/>
    <w:rsid w:val="00AE7780"/>
    <w:rsid w:val="00AE7971"/>
    <w:rsid w:val="00AF1B45"/>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17B6"/>
    <w:rsid w:val="00B4197C"/>
    <w:rsid w:val="00B41FB4"/>
    <w:rsid w:val="00B421CF"/>
    <w:rsid w:val="00B4253F"/>
    <w:rsid w:val="00B45ECC"/>
    <w:rsid w:val="00B45F63"/>
    <w:rsid w:val="00B4691D"/>
    <w:rsid w:val="00B46FBD"/>
    <w:rsid w:val="00B471B9"/>
    <w:rsid w:val="00B505F0"/>
    <w:rsid w:val="00B50A75"/>
    <w:rsid w:val="00B528C2"/>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493"/>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4B2F"/>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1FD"/>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7A4"/>
    <w:rsid w:val="00D26AA0"/>
    <w:rsid w:val="00D26AD8"/>
    <w:rsid w:val="00D27621"/>
    <w:rsid w:val="00D2771B"/>
    <w:rsid w:val="00D27B2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C00"/>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716"/>
    <w:rsid w:val="00DC4E02"/>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6C7"/>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613"/>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2081"/>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1316B-59A8-4C73-8CBB-90307F86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5</Pages>
  <Words>1950</Words>
  <Characters>11118</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Park1</cp:lastModifiedBy>
  <cp:revision>153</cp:revision>
  <cp:lastPrinted>2016-08-01T09:42:00Z</cp:lastPrinted>
  <dcterms:created xsi:type="dcterms:W3CDTF">2017-04-28T13:32:00Z</dcterms:created>
  <dcterms:modified xsi:type="dcterms:W3CDTF">2017-08-11T11:01:00Z</dcterms:modified>
</cp:coreProperties>
</file>